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6FC" w:rsidRDefault="003B26FC" w:rsidP="003B26FC">
      <w:pPr>
        <w:pStyle w:val="af5"/>
        <w:tabs>
          <w:tab w:val="left" w:pos="1871"/>
          <w:tab w:val="left" w:pos="3407"/>
          <w:tab w:val="left" w:pos="4949"/>
          <w:tab w:val="left" w:pos="6599"/>
        </w:tabs>
        <w:jc w:val="center"/>
        <w:rPr>
          <w:rFonts w:ascii="Times New Roman" w:eastAsia="宋体" w:hAnsi="宋体"/>
        </w:rPr>
      </w:pPr>
      <w:bookmarkStart w:id="0" w:name="_GoBack"/>
      <w:r w:rsidRPr="00A860F6">
        <w:rPr>
          <w:rFonts w:ascii="Arial" w:eastAsia="黑体" w:hAnsi="黑体"/>
          <w:b/>
          <w:sz w:val="40"/>
        </w:rPr>
        <w:t>课时规范练</w:t>
      </w:r>
      <w:r w:rsidRPr="00A860F6">
        <w:rPr>
          <w:rFonts w:ascii="Times New Roman" w:eastAsia="宋体" w:hAnsi="Times New Roman"/>
          <w:b/>
          <w:sz w:val="40"/>
        </w:rPr>
        <w:t>11</w:t>
      </w:r>
      <w:r w:rsidRPr="00A860F6">
        <w:rPr>
          <w:rFonts w:ascii="Times New Roman" w:eastAsia="宋体" w:hAnsi="宋体"/>
          <w:sz w:val="40"/>
        </w:rPr>
        <w:t xml:space="preserve">　</w:t>
      </w:r>
      <w:r w:rsidRPr="00A860F6">
        <w:rPr>
          <w:rFonts w:ascii="Arial" w:eastAsia="黑体" w:hAnsi="黑体"/>
          <w:b/>
          <w:sz w:val="40"/>
        </w:rPr>
        <w:t>光合作用的影响因素及应用</w:t>
      </w:r>
    </w:p>
    <w:bookmarkEnd w:id="0"/>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 xml:space="preserve">　　　　　　　　　　　　　　　　　</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Arial" w:eastAsia="黑体" w:hAnsi="黑体"/>
          <w:sz w:val="24"/>
        </w:rPr>
        <w:t>一、基础练</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山东新泰期中</w:t>
      </w:r>
      <w:r w:rsidRPr="00A860F6">
        <w:rPr>
          <w:rFonts w:ascii="Times New Roman" w:eastAsia="宋体" w:hAnsi="宋体"/>
        </w:rPr>
        <w:t>)</w:t>
      </w:r>
      <w:r w:rsidRPr="00A860F6">
        <w:rPr>
          <w:rFonts w:ascii="Times New Roman" w:eastAsia="宋体" w:hAnsi="宋体"/>
        </w:rPr>
        <w:t>某兴趣小组利用黑藻在白天进行光合作用实验</w:t>
      </w:r>
      <w:r w:rsidRPr="00A860F6">
        <w:rPr>
          <w:rFonts w:ascii="Times New Roman" w:eastAsia="宋体" w:hAnsi="宋体"/>
        </w:rPr>
        <w:t>:</w:t>
      </w:r>
      <w:r w:rsidRPr="00A860F6">
        <w:rPr>
          <w:rFonts w:ascii="Times New Roman" w:eastAsia="宋体" w:hAnsi="宋体"/>
        </w:rPr>
        <w:t>将一枝黑藻浸在水族箱中</w:t>
      </w:r>
      <w:r w:rsidRPr="00A860F6">
        <w:rPr>
          <w:rFonts w:ascii="Times New Roman" w:eastAsia="宋体" w:hAnsi="宋体"/>
        </w:rPr>
        <w:t>,</w:t>
      </w:r>
      <w:r w:rsidRPr="00A860F6">
        <w:rPr>
          <w:rFonts w:ascii="Times New Roman" w:eastAsia="宋体" w:hAnsi="宋体"/>
        </w:rPr>
        <w:t>计算光下单位时间内放出的气泡数作为光合速率</w:t>
      </w:r>
      <w:r w:rsidRPr="00A860F6">
        <w:rPr>
          <w:rFonts w:ascii="Times New Roman" w:eastAsia="宋体" w:hAnsi="宋体"/>
        </w:rPr>
        <w:t>;</w:t>
      </w:r>
      <w:r w:rsidRPr="00A860F6">
        <w:rPr>
          <w:rFonts w:ascii="Times New Roman" w:eastAsia="宋体" w:hAnsi="宋体"/>
        </w:rPr>
        <w:t>用瓦数足够的台灯作为光源</w:t>
      </w:r>
      <w:r w:rsidRPr="00A860F6">
        <w:rPr>
          <w:rFonts w:ascii="Times New Roman" w:eastAsia="宋体" w:hAnsi="宋体"/>
        </w:rPr>
        <w:t>,</w:t>
      </w:r>
      <w:r w:rsidRPr="00A860F6">
        <w:rPr>
          <w:rFonts w:ascii="Times New Roman" w:eastAsia="宋体" w:hAnsi="宋体"/>
        </w:rPr>
        <w:t>改变台灯与水族箱的距离</w:t>
      </w:r>
      <w:r w:rsidRPr="00A860F6">
        <w:rPr>
          <w:rFonts w:ascii="Times New Roman" w:eastAsia="宋体" w:hAnsi="宋体"/>
        </w:rPr>
        <w:t>,</w:t>
      </w:r>
      <w:r w:rsidRPr="00A860F6">
        <w:rPr>
          <w:rFonts w:ascii="Times New Roman" w:eastAsia="宋体" w:hAnsi="宋体"/>
        </w:rPr>
        <w:t>从而改变光照强度。结果发现</w:t>
      </w:r>
      <w:r w:rsidRPr="00A860F6">
        <w:rPr>
          <w:rFonts w:ascii="Times New Roman" w:eastAsia="宋体" w:hAnsi="宋体"/>
        </w:rPr>
        <w:t>,</w:t>
      </w:r>
      <w:r w:rsidRPr="00A860F6">
        <w:rPr>
          <w:rFonts w:ascii="Times New Roman" w:eastAsia="宋体" w:hAnsi="宋体"/>
        </w:rPr>
        <w:t>当灯与水族箱的距离从</w:t>
      </w:r>
      <w:r w:rsidRPr="00A860F6">
        <w:rPr>
          <w:rFonts w:ascii="Times New Roman" w:eastAsia="宋体" w:hAnsi="宋体"/>
        </w:rPr>
        <w:t>85 cm</w:t>
      </w:r>
      <w:r w:rsidRPr="00A860F6">
        <w:rPr>
          <w:rFonts w:ascii="Times New Roman" w:eastAsia="宋体" w:hAnsi="宋体"/>
        </w:rPr>
        <w:t>缩短到</w:t>
      </w:r>
      <w:r w:rsidRPr="00A860F6">
        <w:rPr>
          <w:rFonts w:ascii="Times New Roman" w:eastAsia="宋体" w:hAnsi="宋体"/>
        </w:rPr>
        <w:t>45 cm</w:t>
      </w:r>
      <w:r w:rsidRPr="00A860F6">
        <w:rPr>
          <w:rFonts w:ascii="Times New Roman" w:eastAsia="宋体" w:hAnsi="宋体"/>
        </w:rPr>
        <w:t>时</w:t>
      </w:r>
      <w:r w:rsidRPr="00A860F6">
        <w:rPr>
          <w:rFonts w:ascii="Times New Roman" w:eastAsia="宋体" w:hAnsi="宋体"/>
        </w:rPr>
        <w:t>,</w:t>
      </w:r>
      <w:r w:rsidRPr="00A860F6">
        <w:rPr>
          <w:rFonts w:ascii="Times New Roman" w:eastAsia="宋体" w:hAnsi="宋体"/>
        </w:rPr>
        <w:t>气泡释放速度变化很小</w:t>
      </w:r>
      <w:r w:rsidRPr="00A860F6">
        <w:rPr>
          <w:rFonts w:ascii="Times New Roman" w:eastAsia="宋体" w:hAnsi="宋体"/>
        </w:rPr>
        <w:t>;</w:t>
      </w:r>
      <w:r w:rsidRPr="00A860F6">
        <w:rPr>
          <w:rFonts w:ascii="Times New Roman" w:eastAsia="宋体" w:hAnsi="宋体"/>
        </w:rPr>
        <w:t>而从</w:t>
      </w:r>
      <w:r w:rsidRPr="00A860F6">
        <w:rPr>
          <w:rFonts w:ascii="Times New Roman" w:eastAsia="宋体" w:hAnsi="宋体"/>
        </w:rPr>
        <w:t>45 cm</w:t>
      </w:r>
      <w:r w:rsidRPr="00A860F6">
        <w:rPr>
          <w:rFonts w:ascii="Times New Roman" w:eastAsia="宋体" w:hAnsi="宋体"/>
        </w:rPr>
        <w:t>处被移至</w:t>
      </w:r>
      <w:r w:rsidRPr="00A860F6">
        <w:rPr>
          <w:rFonts w:ascii="Times New Roman" w:eastAsia="宋体" w:hAnsi="宋体"/>
        </w:rPr>
        <w:t>15 cm</w:t>
      </w:r>
      <w:r w:rsidRPr="00A860F6">
        <w:rPr>
          <w:rFonts w:ascii="Times New Roman" w:eastAsia="宋体" w:hAnsi="宋体"/>
        </w:rPr>
        <w:t>处时</w:t>
      </w:r>
      <w:r w:rsidRPr="00A860F6">
        <w:rPr>
          <w:rFonts w:ascii="Times New Roman" w:eastAsia="宋体" w:hAnsi="宋体"/>
        </w:rPr>
        <w:t>,</w:t>
      </w:r>
      <w:r w:rsidRPr="00A860F6">
        <w:rPr>
          <w:rFonts w:ascii="Times New Roman" w:eastAsia="宋体" w:hAnsi="宋体"/>
        </w:rPr>
        <w:t>气泡释放速度才随光照强度的增加而明显增加。根据测算</w:t>
      </w:r>
      <w:r w:rsidRPr="00A860F6">
        <w:rPr>
          <w:rFonts w:ascii="Times New Roman" w:eastAsia="宋体" w:hAnsi="宋体"/>
        </w:rPr>
        <w:t>,</w:t>
      </w:r>
      <w:r w:rsidRPr="00A860F6">
        <w:rPr>
          <w:rFonts w:ascii="Times New Roman" w:eastAsia="宋体" w:hAnsi="宋体"/>
        </w:rPr>
        <w:t>当台灯从</w:t>
      </w:r>
      <w:r w:rsidRPr="00A860F6">
        <w:rPr>
          <w:rFonts w:ascii="Times New Roman" w:eastAsia="宋体" w:hAnsi="宋体"/>
        </w:rPr>
        <w:t>85 cm</w:t>
      </w:r>
      <w:r w:rsidRPr="00A860F6">
        <w:rPr>
          <w:rFonts w:ascii="Times New Roman" w:eastAsia="宋体" w:hAnsi="宋体"/>
        </w:rPr>
        <w:t>处移至</w:t>
      </w:r>
      <w:r w:rsidRPr="00A860F6">
        <w:rPr>
          <w:rFonts w:ascii="Times New Roman" w:eastAsia="宋体" w:hAnsi="宋体"/>
        </w:rPr>
        <w:t>45 cm</w:t>
      </w:r>
      <w:r w:rsidRPr="00A860F6">
        <w:rPr>
          <w:rFonts w:ascii="Times New Roman" w:eastAsia="宋体" w:hAnsi="宋体"/>
        </w:rPr>
        <w:t>时</w:t>
      </w:r>
      <w:r w:rsidRPr="00A860F6">
        <w:rPr>
          <w:rFonts w:ascii="Times New Roman" w:eastAsia="宋体" w:hAnsi="宋体"/>
        </w:rPr>
        <w:t>,</w:t>
      </w:r>
      <w:r w:rsidRPr="00A860F6">
        <w:rPr>
          <w:rFonts w:ascii="Times New Roman" w:eastAsia="宋体" w:hAnsi="宋体"/>
        </w:rPr>
        <w:t>照在水族箱的光照强度增加了</w:t>
      </w:r>
      <w:r w:rsidRPr="00A860F6">
        <w:rPr>
          <w:rFonts w:ascii="Times New Roman" w:eastAsia="宋体" w:hAnsi="宋体"/>
        </w:rPr>
        <w:t>300%</w:t>
      </w:r>
      <w:r w:rsidRPr="00A860F6">
        <w:rPr>
          <w:rFonts w:ascii="Times New Roman" w:eastAsia="宋体" w:hAnsi="宋体"/>
        </w:rPr>
        <w:t>。对于该实验结果</w:t>
      </w:r>
      <w:r w:rsidRPr="00A860F6">
        <w:rPr>
          <w:rFonts w:ascii="Times New Roman" w:eastAsia="宋体" w:hAnsi="宋体"/>
        </w:rPr>
        <w:t>,</w:t>
      </w:r>
      <w:r w:rsidRPr="00A860F6">
        <w:rPr>
          <w:rFonts w:ascii="Times New Roman" w:eastAsia="宋体" w:hAnsi="宋体"/>
        </w:rPr>
        <w:t>小组成员提出了下列</w:t>
      </w:r>
      <w:r w:rsidRPr="00A860F6">
        <w:rPr>
          <w:rFonts w:ascii="Times New Roman" w:eastAsia="宋体" w:hAnsi="宋体"/>
        </w:rPr>
        <w:t>4</w:t>
      </w:r>
      <w:r w:rsidRPr="00A860F6">
        <w:rPr>
          <w:rFonts w:ascii="Times New Roman" w:eastAsia="宋体" w:hAnsi="宋体"/>
        </w:rPr>
        <w:t>条可能的解释及推测</w:t>
      </w:r>
      <w:r w:rsidRPr="00A860F6">
        <w:rPr>
          <w:rFonts w:ascii="Times New Roman" w:eastAsia="宋体" w:hAnsi="宋体"/>
        </w:rPr>
        <w:t>,</w:t>
      </w:r>
      <w:r w:rsidRPr="00A860F6">
        <w:rPr>
          <w:rFonts w:ascii="Times New Roman" w:eastAsia="宋体" w:hAnsi="宋体"/>
        </w:rPr>
        <w:t>你认为最有道理的是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在距离大于</w:t>
      </w:r>
      <w:r w:rsidRPr="00A860F6">
        <w:rPr>
          <w:rFonts w:ascii="Times New Roman" w:eastAsia="宋体" w:hAnsi="宋体"/>
        </w:rPr>
        <w:t>45 cm</w:t>
      </w:r>
      <w:r w:rsidRPr="00A860F6">
        <w:rPr>
          <w:rFonts w:ascii="Times New Roman" w:eastAsia="宋体" w:hAnsi="宋体"/>
        </w:rPr>
        <w:t>时</w:t>
      </w:r>
      <w:r w:rsidRPr="00A860F6">
        <w:rPr>
          <w:rFonts w:ascii="Times New Roman" w:eastAsia="宋体" w:hAnsi="宋体"/>
        </w:rPr>
        <w:t>,</w:t>
      </w:r>
      <w:r w:rsidRPr="00A860F6">
        <w:rPr>
          <w:rFonts w:ascii="Times New Roman" w:eastAsia="宋体" w:hAnsi="宋体"/>
        </w:rPr>
        <w:t>光太弱</w:t>
      </w:r>
      <w:r w:rsidRPr="00A860F6">
        <w:rPr>
          <w:rFonts w:ascii="Times New Roman" w:eastAsia="宋体" w:hAnsi="宋体"/>
        </w:rPr>
        <w:t>,</w:t>
      </w:r>
      <w:r w:rsidRPr="00A860F6">
        <w:rPr>
          <w:rFonts w:ascii="Times New Roman" w:eastAsia="宋体" w:hAnsi="宋体"/>
        </w:rPr>
        <w:t>黑藻根本不能进行光合作用</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光照影响了黑藻呼吸酶的活性</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在大于</w:t>
      </w:r>
      <w:r w:rsidRPr="00A860F6">
        <w:rPr>
          <w:rFonts w:ascii="Times New Roman" w:eastAsia="宋体" w:hAnsi="宋体"/>
        </w:rPr>
        <w:t>45 cm</w:t>
      </w:r>
      <w:r w:rsidRPr="00A860F6">
        <w:rPr>
          <w:rFonts w:ascii="Times New Roman" w:eastAsia="宋体" w:hAnsi="宋体"/>
        </w:rPr>
        <w:t>时</w:t>
      </w:r>
      <w:r w:rsidRPr="00A860F6">
        <w:rPr>
          <w:rFonts w:ascii="Times New Roman" w:eastAsia="宋体" w:hAnsi="宋体"/>
        </w:rPr>
        <w:t>,</w:t>
      </w:r>
      <w:r w:rsidRPr="00A860F6">
        <w:rPr>
          <w:rFonts w:ascii="Times New Roman" w:eastAsia="宋体" w:hAnsi="宋体"/>
        </w:rPr>
        <w:t>黑藻主要利用室内的散射光和从窗户进来的光进行光合作用</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黑藻在弱光下进行光合作用较好</w:t>
      </w:r>
      <w:r w:rsidRPr="00A860F6">
        <w:rPr>
          <w:rFonts w:ascii="Times New Roman" w:eastAsia="宋体" w:hAnsi="宋体"/>
        </w:rPr>
        <w:t>,</w:t>
      </w:r>
      <w:r w:rsidRPr="00A860F6">
        <w:rPr>
          <w:rFonts w:ascii="Times New Roman" w:eastAsia="宋体" w:hAnsi="宋体"/>
        </w:rPr>
        <w:t>强光则抑制光合作用</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山东烟台模拟</w:t>
      </w:r>
      <w:r w:rsidRPr="00A860F6">
        <w:rPr>
          <w:rFonts w:ascii="Times New Roman" w:eastAsia="宋体" w:hAnsi="宋体"/>
        </w:rPr>
        <w:t>)</w:t>
      </w:r>
      <w:r w:rsidRPr="00A860F6">
        <w:rPr>
          <w:rFonts w:ascii="Times New Roman" w:eastAsia="宋体" w:hAnsi="宋体"/>
        </w:rPr>
        <w:t>如图表示在一定的光照强度和温度下</w:t>
      </w:r>
      <w:r w:rsidRPr="00A860F6">
        <w:rPr>
          <w:rFonts w:ascii="Times New Roman" w:eastAsia="宋体" w:hAnsi="宋体"/>
        </w:rPr>
        <w:t>,</w:t>
      </w:r>
      <w:r w:rsidRPr="00A860F6">
        <w:rPr>
          <w:rFonts w:ascii="Times New Roman" w:eastAsia="宋体" w:hAnsi="宋体"/>
        </w:rPr>
        <w:t>植物光合作用增长速率随</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浓度变化的情况。下列有关说法正确的是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3B26FC" w:rsidRPr="00A860F6" w:rsidRDefault="003B26FC" w:rsidP="003B26FC">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154880" cy="1065960"/>
            <wp:effectExtent l="0" t="0" r="0" b="0"/>
            <wp:docPr id="105" name="21H147.eps" descr="id:21474863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8" cstate="print"/>
                    <a:stretch>
                      <a:fillRect/>
                    </a:stretch>
                  </pic:blipFill>
                  <pic:spPr>
                    <a:xfrm>
                      <a:off x="0" y="0"/>
                      <a:ext cx="1154880" cy="1065960"/>
                    </a:xfrm>
                    <a:prstGeom prst="rect">
                      <a:avLst/>
                    </a:prstGeom>
                  </pic:spPr>
                </pic:pic>
              </a:graphicData>
            </a:graphic>
          </wp:inline>
        </w:drawing>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与</w:t>
      </w:r>
      <w:r w:rsidRPr="00A860F6">
        <w:rPr>
          <w:rFonts w:ascii="Times New Roman" w:eastAsia="宋体" w:hAnsi="宋体"/>
          <w:i/>
        </w:rPr>
        <w:t>A</w:t>
      </w:r>
      <w:r w:rsidRPr="00A860F6">
        <w:rPr>
          <w:rFonts w:ascii="Times New Roman" w:eastAsia="宋体" w:hAnsi="宋体"/>
        </w:rPr>
        <w:t>点相比</w:t>
      </w:r>
      <w:r w:rsidRPr="00A860F6">
        <w:rPr>
          <w:rFonts w:ascii="Times New Roman" w:eastAsia="宋体" w:hAnsi="宋体"/>
        </w:rPr>
        <w:t>,</w:t>
      </w:r>
      <w:r w:rsidRPr="00A860F6">
        <w:rPr>
          <w:rFonts w:ascii="Times New Roman" w:eastAsia="宋体" w:hAnsi="宋体"/>
          <w:i/>
        </w:rPr>
        <w:t>B</w:t>
      </w:r>
      <w:r w:rsidRPr="00A860F6">
        <w:rPr>
          <w:rFonts w:ascii="Times New Roman" w:eastAsia="宋体" w:hAnsi="宋体"/>
        </w:rPr>
        <w:t>点时叶绿体内</w:t>
      </w:r>
      <w:r w:rsidRPr="00A860F6">
        <w:rPr>
          <w:rFonts w:ascii="Times New Roman" w:eastAsia="宋体" w:hAnsi="宋体"/>
        </w:rPr>
        <w:t>C</w:t>
      </w:r>
      <w:r w:rsidRPr="00A860F6">
        <w:rPr>
          <w:rFonts w:ascii="Times New Roman" w:eastAsia="宋体" w:hAnsi="宋体"/>
          <w:vertAlign w:val="subscript"/>
        </w:rPr>
        <w:t>5</w:t>
      </w:r>
      <w:r w:rsidRPr="00A860F6">
        <w:rPr>
          <w:rFonts w:ascii="Times New Roman" w:eastAsia="宋体" w:hAnsi="宋体"/>
        </w:rPr>
        <w:t>的含量较高</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图中</w:t>
      </w:r>
      <w:r w:rsidRPr="00A860F6">
        <w:rPr>
          <w:rFonts w:ascii="Times New Roman" w:eastAsia="宋体" w:hAnsi="宋体"/>
          <w:i/>
        </w:rPr>
        <w:t>D</w:t>
      </w:r>
      <w:r w:rsidRPr="00A860F6">
        <w:rPr>
          <w:rFonts w:ascii="Times New Roman" w:eastAsia="宋体" w:hAnsi="宋体"/>
        </w:rPr>
        <w:t>点时光合作用速率达到最大值</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与</w:t>
      </w:r>
      <w:r w:rsidRPr="00A860F6">
        <w:rPr>
          <w:rFonts w:ascii="Times New Roman" w:eastAsia="宋体" w:hAnsi="宋体"/>
          <w:i/>
        </w:rPr>
        <w:t>D</w:t>
      </w:r>
      <w:r w:rsidRPr="00A860F6">
        <w:rPr>
          <w:rFonts w:ascii="Times New Roman" w:eastAsia="宋体" w:hAnsi="宋体"/>
        </w:rPr>
        <w:t>点相比</w:t>
      </w:r>
      <w:r w:rsidRPr="00A860F6">
        <w:rPr>
          <w:rFonts w:ascii="Times New Roman" w:eastAsia="宋体" w:hAnsi="宋体"/>
        </w:rPr>
        <w:t>,</w:t>
      </w:r>
      <w:r w:rsidRPr="00A860F6">
        <w:rPr>
          <w:rFonts w:ascii="Times New Roman" w:eastAsia="宋体" w:hAnsi="宋体"/>
          <w:i/>
        </w:rPr>
        <w:t>C</w:t>
      </w:r>
      <w:r w:rsidRPr="00A860F6">
        <w:rPr>
          <w:rFonts w:ascii="Times New Roman" w:eastAsia="宋体" w:hAnsi="宋体"/>
        </w:rPr>
        <w:t>点时叶绿体内</w:t>
      </w:r>
      <w:r w:rsidRPr="00A860F6">
        <w:rPr>
          <w:rFonts w:ascii="Times New Roman" w:eastAsia="宋体" w:hAnsi="宋体"/>
        </w:rPr>
        <w:t>NADPH</w:t>
      </w:r>
      <w:r w:rsidRPr="00A860F6">
        <w:rPr>
          <w:rFonts w:ascii="Times New Roman" w:eastAsia="宋体" w:hAnsi="宋体"/>
        </w:rPr>
        <w:t>的含量较低</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若其他条件不变</w:t>
      </w:r>
      <w:r w:rsidRPr="00A860F6">
        <w:rPr>
          <w:rFonts w:ascii="Times New Roman" w:eastAsia="宋体" w:hAnsi="宋体"/>
        </w:rPr>
        <w:t>,</w:t>
      </w:r>
      <w:r w:rsidRPr="00A860F6">
        <w:rPr>
          <w:rFonts w:ascii="Times New Roman" w:eastAsia="宋体" w:hAnsi="宋体"/>
        </w:rPr>
        <w:t>在缺镁培养液中培养时</w:t>
      </w:r>
      <w:r w:rsidRPr="00A860F6">
        <w:rPr>
          <w:rFonts w:ascii="Times New Roman" w:eastAsia="宋体" w:hAnsi="宋体"/>
        </w:rPr>
        <w:t>,</w:t>
      </w:r>
      <w:r w:rsidRPr="00A860F6">
        <w:rPr>
          <w:rFonts w:ascii="Times New Roman" w:eastAsia="宋体" w:hAnsi="宋体"/>
          <w:i/>
        </w:rPr>
        <w:t>D</w:t>
      </w:r>
      <w:r w:rsidRPr="00A860F6">
        <w:rPr>
          <w:rFonts w:ascii="Times New Roman" w:eastAsia="宋体" w:hAnsi="宋体"/>
        </w:rPr>
        <w:t>点会向右移动</w:t>
      </w:r>
    </w:p>
    <w:p w:rsidR="003B26FC" w:rsidRPr="00A860F6" w:rsidRDefault="003B26FC" w:rsidP="003B26FC">
      <w:pPr>
        <w:tabs>
          <w:tab w:val="left" w:pos="1871"/>
          <w:tab w:val="left" w:pos="3407"/>
          <w:tab w:val="left" w:pos="4949"/>
          <w:tab w:val="left" w:pos="6599"/>
        </w:tabs>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山东二模</w:t>
      </w:r>
      <w:r w:rsidRPr="00A860F6">
        <w:rPr>
          <w:rFonts w:ascii="Times New Roman" w:eastAsia="宋体" w:hAnsi="宋体"/>
        </w:rPr>
        <w:t>)</w:t>
      </w:r>
      <w:r w:rsidRPr="00A860F6">
        <w:rPr>
          <w:rFonts w:ascii="Times New Roman" w:eastAsia="宋体" w:hAnsi="宋体"/>
        </w:rPr>
        <w:t>茶树是一年内多轮采摘的叶用植物</w:t>
      </w:r>
      <w:r w:rsidRPr="00A860F6">
        <w:rPr>
          <w:rFonts w:ascii="Times New Roman" w:eastAsia="宋体" w:hAnsi="宋体"/>
        </w:rPr>
        <w:t>,</w:t>
      </w:r>
      <w:r w:rsidRPr="00A860F6">
        <w:rPr>
          <w:rFonts w:ascii="Times New Roman" w:eastAsia="宋体" w:hAnsi="宋体"/>
        </w:rPr>
        <w:t>对氮元素需求较大</w:t>
      </w:r>
      <w:r w:rsidRPr="00A860F6">
        <w:rPr>
          <w:rFonts w:ascii="Times New Roman" w:eastAsia="宋体" w:hAnsi="宋体"/>
        </w:rPr>
        <w:t>,</w:t>
      </w:r>
      <w:r w:rsidRPr="00A860F6">
        <w:rPr>
          <w:rFonts w:ascii="Times New Roman" w:eastAsia="宋体" w:hAnsi="宋体"/>
        </w:rPr>
        <w:t>因此生产中施氮量往往偏多</w:t>
      </w:r>
      <w:r w:rsidRPr="00A860F6">
        <w:rPr>
          <w:rFonts w:ascii="Times New Roman" w:eastAsia="宋体" w:hAnsi="宋体"/>
        </w:rPr>
        <w:t>,</w:t>
      </w:r>
      <w:r w:rsidRPr="00A860F6">
        <w:rPr>
          <w:rFonts w:ascii="Times New Roman" w:eastAsia="宋体" w:hAnsi="宋体"/>
        </w:rPr>
        <w:t>造成了资源浪费和环境污染。为了科学施氮肥</w:t>
      </w:r>
      <w:r w:rsidRPr="00A860F6">
        <w:rPr>
          <w:rFonts w:ascii="Times New Roman" w:eastAsia="宋体" w:hAnsi="宋体"/>
        </w:rPr>
        <w:t>,</w:t>
      </w:r>
      <w:r w:rsidRPr="00A860F6">
        <w:rPr>
          <w:rFonts w:ascii="Times New Roman" w:eastAsia="宋体" w:hAnsi="宋体"/>
        </w:rPr>
        <w:t>科研小组测定了某品种茶树在不同施氮量情况下净光合速率等指标</w:t>
      </w:r>
      <w:r w:rsidRPr="00A860F6">
        <w:rPr>
          <w:rFonts w:ascii="Times New Roman" w:eastAsia="宋体" w:hAnsi="宋体"/>
        </w:rPr>
        <w:t>,</w:t>
      </w:r>
      <w:r w:rsidRPr="00A860F6">
        <w:rPr>
          <w:rFonts w:ascii="Times New Roman" w:eastAsia="宋体" w:hAnsi="宋体"/>
        </w:rPr>
        <w:t>结果见下表。表中氮肥农学效率</w:t>
      </w:r>
      <w:r w:rsidRPr="00A860F6">
        <w:rPr>
          <w:rFonts w:ascii="Times New Roman" w:eastAsia="宋体" w:hAnsi="宋体"/>
        </w:rPr>
        <w:t>=(</w:t>
      </w:r>
      <w:r w:rsidRPr="00A860F6">
        <w:rPr>
          <w:rFonts w:ascii="Times New Roman" w:eastAsia="宋体" w:hAnsi="宋体"/>
        </w:rPr>
        <w:t>施氮肥的产量</w:t>
      </w:r>
      <w:r w:rsidRPr="00A860F6">
        <w:rPr>
          <w:rFonts w:ascii="Times New Roman" w:eastAsia="宋体" w:hAnsi="宋体"/>
        </w:rPr>
        <w:t>-</w:t>
      </w:r>
      <w:r w:rsidRPr="00A860F6">
        <w:rPr>
          <w:rFonts w:ascii="Times New Roman" w:eastAsia="宋体" w:hAnsi="宋体"/>
        </w:rPr>
        <w:t>不施氮肥的产量</w:t>
      </w:r>
      <w:r w:rsidRPr="00A860F6">
        <w:rPr>
          <w:rFonts w:ascii="Times New Roman" w:eastAsia="宋体" w:hAnsi="宋体"/>
        </w:rPr>
        <w:t>)/</w:t>
      </w:r>
      <w:r w:rsidRPr="00A860F6">
        <w:rPr>
          <w:rFonts w:ascii="Times New Roman" w:eastAsia="宋体" w:hAnsi="宋体"/>
        </w:rPr>
        <w:t>施氮肥的量</w:t>
      </w:r>
      <w:r w:rsidRPr="00A860F6">
        <w:rPr>
          <w:rFonts w:ascii="Times New Roman" w:eastAsia="宋体" w:hAnsi="宋体"/>
        </w:rPr>
        <w:t>,</w:t>
      </w:r>
      <w:r w:rsidRPr="00A860F6">
        <w:rPr>
          <w:rFonts w:ascii="Times New Roman" w:eastAsia="宋体" w:hAnsi="宋体"/>
        </w:rPr>
        <w:t>在茶叶收获后可通过计算得出</w:t>
      </w:r>
      <w:r w:rsidRPr="00A860F6">
        <w:rPr>
          <w:rFonts w:ascii="Times New Roman" w:eastAsia="宋体" w:hAnsi="宋体"/>
        </w:rPr>
        <w:t>;</w:t>
      </w:r>
      <w:r w:rsidRPr="00A860F6">
        <w:rPr>
          <w:rFonts w:ascii="Times New Roman" w:eastAsia="宋体" w:hAnsi="宋体"/>
        </w:rPr>
        <w:t>叶绿素含量、净光合速率能直接用仪器快速检测。下列说法错误的是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tbl>
      <w:tblPr>
        <w:tblW w:w="219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15"/>
        <w:gridCol w:w="920"/>
        <w:gridCol w:w="1137"/>
        <w:gridCol w:w="1113"/>
      </w:tblGrid>
      <w:tr w:rsidR="003B26FC" w:rsidRPr="00A860F6" w:rsidTr="005031F6">
        <w:trPr>
          <w:jc w:val="center"/>
        </w:trPr>
        <w:tc>
          <w:tcPr>
            <w:tcW w:w="0" w:type="auto"/>
            <w:shd w:val="clear" w:color="auto" w:fill="auto"/>
            <w:tcMar>
              <w:left w:w="0" w:type="dxa"/>
              <w:right w:w="0" w:type="dxa"/>
            </w:tcMar>
            <w:vAlign w:val="center"/>
          </w:tcPr>
          <w:p w:rsidR="003B26FC" w:rsidRPr="00A860F6" w:rsidRDefault="00EA7BA9" w:rsidP="005031F6">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szCs w:val="21"/>
                      </w:rPr>
                      <m:t>施氮量</m:t>
                    </m:r>
                  </m:num>
                  <m:den>
                    <m:r>
                      <m:rPr>
                        <m:nor/>
                      </m:rPr>
                      <w:rPr>
                        <w:rFonts w:ascii="Times New Roman" w:eastAsia="宋体" w:hAnsi="宋体"/>
                        <w:sz w:val="18"/>
                        <w:szCs w:val="21"/>
                      </w:rPr>
                      <m:t>(</m:t>
                    </m:r>
                    <m:r>
                      <m:rPr>
                        <m:sty m:val="p"/>
                      </m:rPr>
                      <w:rPr>
                        <w:rFonts w:ascii="Cambria Math" w:eastAsia="宋体" w:hAnsi="Cambria Math"/>
                        <w:sz w:val="18"/>
                        <w:szCs w:val="21"/>
                      </w:rPr>
                      <m:t>g</m:t>
                    </m:r>
                    <m:r>
                      <m:rPr>
                        <m:nor/>
                      </m:rPr>
                      <w:rPr>
                        <w:rFonts w:ascii="Times New Roman" w:eastAsia="宋体" w:hAnsi="Times New Roman" w:cs="Times New Roman"/>
                        <w:sz w:val="18"/>
                        <w:szCs w:val="21"/>
                      </w:rPr>
                      <m:t>·</m:t>
                    </m:r>
                    <m:sSup>
                      <m:sSupPr>
                        <m:ctrlPr>
                          <w:rPr>
                            <w:rFonts w:ascii="Cambria Math" w:eastAsia="宋体" w:hAnsi="Cambria Math"/>
                            <w:sz w:val="18"/>
                          </w:rPr>
                        </m:ctrlPr>
                      </m:sSupPr>
                      <m:e>
                        <m:r>
                          <m:rPr>
                            <m:sty m:val="p"/>
                          </m:rPr>
                          <w:rPr>
                            <w:rFonts w:ascii="Cambria Math" w:eastAsia="宋体" w:hAnsi="Cambria Math"/>
                            <w:sz w:val="18"/>
                            <w:szCs w:val="21"/>
                          </w:rPr>
                          <m:t>m</m:t>
                        </m:r>
                      </m:e>
                      <m:sup>
                        <m:r>
                          <m:rPr>
                            <m:nor/>
                          </m:rPr>
                          <w:rPr>
                            <w:rFonts w:ascii="Times New Roman" w:eastAsia="宋体" w:hAnsi="宋体"/>
                            <w:sz w:val="18"/>
                            <w:szCs w:val="21"/>
                          </w:rPr>
                          <m:t>-</m:t>
                        </m:r>
                        <m:r>
                          <m:rPr>
                            <m:sty m:val="p"/>
                          </m:rPr>
                          <w:rPr>
                            <w:rFonts w:ascii="Cambria Math" w:eastAsia="宋体" w:hAnsi="Cambria Math"/>
                            <w:sz w:val="18"/>
                            <w:szCs w:val="21"/>
                          </w:rPr>
                          <m:t>2</m:t>
                        </m:r>
                      </m:sup>
                    </m:sSup>
                    <m:r>
                      <m:rPr>
                        <m:nor/>
                      </m:rPr>
                      <w:rPr>
                        <w:rFonts w:ascii="Times New Roman" w:eastAsia="宋体" w:hAnsi="宋体"/>
                        <w:sz w:val="18"/>
                        <w:szCs w:val="21"/>
                      </w:rPr>
                      <m:t>)</m:t>
                    </m:r>
                  </m:den>
                </m:f>
              </m:oMath>
            </m:oMathPara>
          </w:p>
        </w:tc>
        <w:tc>
          <w:tcPr>
            <w:tcW w:w="0" w:type="auto"/>
            <w:shd w:val="clear" w:color="auto" w:fill="auto"/>
            <w:tcMar>
              <w:left w:w="0" w:type="dxa"/>
              <w:right w:w="0" w:type="dxa"/>
            </w:tcMar>
            <w:vAlign w:val="center"/>
          </w:tcPr>
          <w:p w:rsidR="003B26FC" w:rsidRPr="00A860F6" w:rsidRDefault="00EA7BA9" w:rsidP="005031F6">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szCs w:val="21"/>
                      </w:rPr>
                      <m:t>叶绿素含量</m:t>
                    </m:r>
                  </m:num>
                  <m:den>
                    <m:r>
                      <m:rPr>
                        <m:nor/>
                      </m:rPr>
                      <w:rPr>
                        <w:rFonts w:ascii="Times New Roman" w:eastAsia="宋体" w:hAnsi="宋体"/>
                        <w:sz w:val="18"/>
                        <w:szCs w:val="21"/>
                      </w:rPr>
                      <m:t>(</m:t>
                    </m:r>
                    <m:r>
                      <m:rPr>
                        <m:sty m:val="p"/>
                      </m:rPr>
                      <w:rPr>
                        <w:rFonts w:ascii="Cambria Math" w:eastAsia="宋体" w:hAnsi="Cambria Math"/>
                        <w:sz w:val="18"/>
                        <w:szCs w:val="21"/>
                      </w:rPr>
                      <m:t>mg</m:t>
                    </m:r>
                    <m:r>
                      <m:rPr>
                        <m:nor/>
                      </m:rPr>
                      <w:rPr>
                        <w:rFonts w:ascii="Times New Roman" w:eastAsia="宋体" w:hAnsi="Times New Roman" w:cs="Times New Roman"/>
                        <w:sz w:val="18"/>
                        <w:szCs w:val="21"/>
                      </w:rPr>
                      <m:t>·</m:t>
                    </m:r>
                    <m:sSup>
                      <m:sSupPr>
                        <m:ctrlPr>
                          <w:rPr>
                            <w:rFonts w:ascii="Cambria Math" w:eastAsia="宋体" w:hAnsi="Cambria Math"/>
                            <w:sz w:val="18"/>
                          </w:rPr>
                        </m:ctrlPr>
                      </m:sSupPr>
                      <m:e>
                        <m:r>
                          <m:rPr>
                            <m:sty m:val="p"/>
                          </m:rPr>
                          <w:rPr>
                            <w:rFonts w:ascii="Cambria Math" w:eastAsia="宋体" w:hAnsi="Cambria Math"/>
                            <w:sz w:val="18"/>
                            <w:szCs w:val="21"/>
                          </w:rPr>
                          <m:t>g</m:t>
                        </m:r>
                      </m:e>
                      <m:sup>
                        <m:r>
                          <m:rPr>
                            <m:nor/>
                          </m:rPr>
                          <w:rPr>
                            <w:rFonts w:ascii="Times New Roman" w:eastAsia="宋体" w:hAnsi="宋体"/>
                            <w:sz w:val="18"/>
                            <w:szCs w:val="21"/>
                          </w:rPr>
                          <m:t>-</m:t>
                        </m:r>
                        <m:r>
                          <m:rPr>
                            <m:sty m:val="p"/>
                          </m:rPr>
                          <w:rPr>
                            <w:rFonts w:ascii="Cambria Math" w:eastAsia="宋体" w:hAnsi="Cambria Math"/>
                            <w:sz w:val="18"/>
                            <w:szCs w:val="21"/>
                          </w:rPr>
                          <m:t>1</m:t>
                        </m:r>
                      </m:sup>
                    </m:sSup>
                    <m:r>
                      <m:rPr>
                        <m:nor/>
                      </m:rPr>
                      <w:rPr>
                        <w:rFonts w:ascii="Times New Roman" w:eastAsia="宋体" w:hAnsi="宋体"/>
                        <w:sz w:val="18"/>
                        <w:szCs w:val="21"/>
                      </w:rPr>
                      <m:t>)</m:t>
                    </m:r>
                  </m:den>
                </m:f>
              </m:oMath>
            </m:oMathPara>
          </w:p>
        </w:tc>
        <w:tc>
          <w:tcPr>
            <w:tcW w:w="0" w:type="auto"/>
            <w:shd w:val="clear" w:color="auto" w:fill="auto"/>
            <w:tcMar>
              <w:left w:w="0" w:type="dxa"/>
              <w:right w:w="0" w:type="dxa"/>
            </w:tcMar>
            <w:vAlign w:val="center"/>
          </w:tcPr>
          <w:p w:rsidR="003B26FC" w:rsidRPr="00A860F6" w:rsidRDefault="00EA7BA9" w:rsidP="005031F6">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szCs w:val="21"/>
                      </w:rPr>
                      <m:t>净光合速率</m:t>
                    </m:r>
                  </m:num>
                  <m:den>
                    <m:r>
                      <m:rPr>
                        <m:nor/>
                      </m:rPr>
                      <w:rPr>
                        <w:rFonts w:ascii="Times New Roman" w:eastAsia="宋体" w:hAnsi="宋体"/>
                        <w:sz w:val="18"/>
                        <w:szCs w:val="21"/>
                      </w:rPr>
                      <m:t>(</m:t>
                    </m:r>
                    <m:r>
                      <m:rPr>
                        <m:sty m:val="p"/>
                      </m:rPr>
                      <w:rPr>
                        <w:rFonts w:ascii="Cambria Math" w:eastAsia="Microsoft Yi Baiti" w:hAnsi="Cambria Math" w:cs="Times New Roman"/>
                        <w:sz w:val="18"/>
                        <w:szCs w:val="21"/>
                      </w:rPr>
                      <m:t>μ</m:t>
                    </m:r>
                    <m:r>
                      <m:rPr>
                        <m:sty m:val="p"/>
                      </m:rPr>
                      <w:rPr>
                        <w:rFonts w:ascii="Cambria Math" w:eastAsia="宋体" w:hAnsi="Cambria Math"/>
                        <w:sz w:val="18"/>
                        <w:szCs w:val="21"/>
                      </w:rPr>
                      <m:t>mol</m:t>
                    </m:r>
                    <m:r>
                      <m:rPr>
                        <m:nor/>
                      </m:rPr>
                      <w:rPr>
                        <w:rFonts w:ascii="Times New Roman" w:eastAsia="宋体" w:hAnsi="Times New Roman" w:cs="Times New Roman"/>
                        <w:sz w:val="18"/>
                        <w:szCs w:val="21"/>
                      </w:rPr>
                      <m:t>·</m:t>
                    </m:r>
                    <m:sSup>
                      <m:sSupPr>
                        <m:ctrlPr>
                          <w:rPr>
                            <w:rFonts w:ascii="Cambria Math" w:eastAsia="宋体" w:hAnsi="Cambria Math"/>
                            <w:sz w:val="18"/>
                          </w:rPr>
                        </m:ctrlPr>
                      </m:sSupPr>
                      <m:e>
                        <m:r>
                          <m:rPr>
                            <m:sty m:val="p"/>
                          </m:rPr>
                          <w:rPr>
                            <w:rFonts w:ascii="Cambria Math" w:eastAsia="宋体" w:hAnsi="Cambria Math"/>
                            <w:sz w:val="18"/>
                            <w:szCs w:val="21"/>
                          </w:rPr>
                          <m:t>m</m:t>
                        </m:r>
                      </m:e>
                      <m:sup>
                        <m:r>
                          <m:rPr>
                            <m:nor/>
                          </m:rPr>
                          <w:rPr>
                            <w:rFonts w:ascii="Times New Roman" w:eastAsia="宋体" w:hAnsi="宋体"/>
                            <w:sz w:val="18"/>
                            <w:szCs w:val="21"/>
                          </w:rPr>
                          <m:t>-</m:t>
                        </m:r>
                        <m:r>
                          <m:rPr>
                            <m:sty m:val="p"/>
                          </m:rPr>
                          <w:rPr>
                            <w:rFonts w:ascii="Cambria Math" w:eastAsia="宋体" w:hAnsi="Cambria Math"/>
                            <w:sz w:val="18"/>
                            <w:szCs w:val="21"/>
                          </w:rPr>
                          <m:t>2</m:t>
                        </m:r>
                      </m:sup>
                    </m:sSup>
                    <m:r>
                      <m:rPr>
                        <m:nor/>
                      </m:rPr>
                      <w:rPr>
                        <w:rFonts w:ascii="Times New Roman" w:eastAsia="宋体" w:hAnsi="Times New Roman" w:cs="Times New Roman"/>
                        <w:sz w:val="18"/>
                        <w:szCs w:val="21"/>
                      </w:rPr>
                      <m:t>·</m:t>
                    </m:r>
                    <m:sSup>
                      <m:sSupPr>
                        <m:ctrlPr>
                          <w:rPr>
                            <w:rFonts w:ascii="Cambria Math" w:eastAsia="宋体" w:hAnsi="Cambria Math"/>
                            <w:sz w:val="18"/>
                          </w:rPr>
                        </m:ctrlPr>
                      </m:sSupPr>
                      <m:e>
                        <m:r>
                          <m:rPr>
                            <m:sty m:val="p"/>
                          </m:rPr>
                          <w:rPr>
                            <w:rFonts w:ascii="Cambria Math" w:eastAsia="宋体" w:hAnsi="Cambria Math"/>
                            <w:sz w:val="18"/>
                            <w:szCs w:val="21"/>
                          </w:rPr>
                          <m:t>s</m:t>
                        </m:r>
                      </m:e>
                      <m:sup>
                        <m:r>
                          <m:rPr>
                            <m:nor/>
                          </m:rPr>
                          <w:rPr>
                            <w:rFonts w:ascii="Times New Roman" w:eastAsia="宋体" w:hAnsi="宋体"/>
                            <w:sz w:val="18"/>
                            <w:szCs w:val="21"/>
                          </w:rPr>
                          <m:t>-</m:t>
                        </m:r>
                        <m:r>
                          <m:rPr>
                            <m:sty m:val="p"/>
                          </m:rPr>
                          <w:rPr>
                            <w:rFonts w:ascii="Cambria Math" w:eastAsia="宋体" w:hAnsi="Cambria Math"/>
                            <w:sz w:val="18"/>
                            <w:szCs w:val="21"/>
                          </w:rPr>
                          <m:t>1</m:t>
                        </m:r>
                      </m:sup>
                    </m:sSup>
                    <m:r>
                      <m:rPr>
                        <m:nor/>
                      </m:rPr>
                      <w:rPr>
                        <w:rFonts w:ascii="Times New Roman" w:eastAsia="宋体" w:hAnsi="宋体"/>
                        <w:sz w:val="18"/>
                        <w:szCs w:val="21"/>
                      </w:rPr>
                      <m:t>)</m:t>
                    </m:r>
                  </m:den>
                </m:f>
              </m:oMath>
            </m:oMathPara>
          </w:p>
        </w:tc>
        <w:tc>
          <w:tcPr>
            <w:tcW w:w="0" w:type="auto"/>
            <w:shd w:val="clear" w:color="auto" w:fill="auto"/>
            <w:tcMar>
              <w:left w:w="0" w:type="dxa"/>
              <w:right w:w="0" w:type="dxa"/>
            </w:tcMar>
            <w:vAlign w:val="center"/>
          </w:tcPr>
          <w:p w:rsidR="003B26FC" w:rsidRPr="00A860F6" w:rsidRDefault="00EA7BA9" w:rsidP="005031F6">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szCs w:val="21"/>
                      </w:rPr>
                      <m:t>氮肥农学效率</m:t>
                    </m:r>
                  </m:num>
                  <m:den>
                    <m:r>
                      <m:rPr>
                        <m:nor/>
                      </m:rPr>
                      <w:rPr>
                        <w:rFonts w:ascii="Times New Roman" w:eastAsia="宋体" w:hAnsi="宋体"/>
                        <w:sz w:val="18"/>
                        <w:szCs w:val="21"/>
                      </w:rPr>
                      <m:t>(</m:t>
                    </m:r>
                    <m:r>
                      <m:rPr>
                        <m:sty m:val="p"/>
                      </m:rPr>
                      <w:rPr>
                        <w:rFonts w:ascii="Cambria Math" w:eastAsia="宋体" w:hAnsi="Cambria Math"/>
                        <w:sz w:val="18"/>
                        <w:szCs w:val="21"/>
                      </w:rPr>
                      <m:t>g</m:t>
                    </m:r>
                    <m:r>
                      <m:rPr>
                        <m:nor/>
                      </m:rPr>
                      <w:rPr>
                        <w:rFonts w:ascii="Times New Roman" w:eastAsia="宋体" w:hAnsi="Times New Roman" w:cs="Times New Roman"/>
                        <w:sz w:val="18"/>
                        <w:szCs w:val="21"/>
                      </w:rPr>
                      <m:t>·</m:t>
                    </m:r>
                    <m:sSup>
                      <m:sSupPr>
                        <m:ctrlPr>
                          <w:rPr>
                            <w:rFonts w:ascii="Cambria Math" w:eastAsia="宋体" w:hAnsi="Cambria Math"/>
                            <w:sz w:val="18"/>
                          </w:rPr>
                        </m:ctrlPr>
                      </m:sSupPr>
                      <m:e>
                        <m:r>
                          <m:rPr>
                            <m:sty m:val="p"/>
                          </m:rPr>
                          <w:rPr>
                            <w:rFonts w:ascii="Cambria Math" w:eastAsia="宋体" w:hAnsi="Cambria Math"/>
                            <w:sz w:val="18"/>
                            <w:szCs w:val="21"/>
                          </w:rPr>
                          <m:t>g</m:t>
                        </m:r>
                      </m:e>
                      <m:sup>
                        <m:r>
                          <m:rPr>
                            <m:nor/>
                          </m:rPr>
                          <w:rPr>
                            <w:rFonts w:ascii="Times New Roman" w:eastAsia="宋体" w:hAnsi="宋体"/>
                            <w:sz w:val="18"/>
                            <w:szCs w:val="21"/>
                          </w:rPr>
                          <m:t>-</m:t>
                        </m:r>
                        <m:r>
                          <m:rPr>
                            <m:sty m:val="p"/>
                          </m:rPr>
                          <w:rPr>
                            <w:rFonts w:ascii="Cambria Math" w:eastAsia="宋体" w:hAnsi="Cambria Math"/>
                            <w:sz w:val="18"/>
                            <w:szCs w:val="21"/>
                          </w:rPr>
                          <m:t>1</m:t>
                        </m:r>
                      </m:sup>
                    </m:sSup>
                    <m:r>
                      <m:rPr>
                        <m:nor/>
                      </m:rPr>
                      <w:rPr>
                        <w:rFonts w:ascii="Times New Roman" w:eastAsia="宋体" w:hAnsi="宋体"/>
                        <w:sz w:val="18"/>
                        <w:szCs w:val="21"/>
                      </w:rPr>
                      <m:t>)</m:t>
                    </m:r>
                  </m:den>
                </m:f>
              </m:oMath>
            </m:oMathPara>
          </w:p>
        </w:tc>
      </w:tr>
      <w:tr w:rsidR="003B26FC" w:rsidRPr="00A860F6" w:rsidTr="005031F6">
        <w:trPr>
          <w:jc w:val="center"/>
        </w:trPr>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0</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1</w:t>
            </w:r>
            <w:r w:rsidRPr="00A860F6">
              <w:rPr>
                <w:rFonts w:ascii="Times New Roman" w:eastAsia="宋体" w:hAnsi="Times New Roman" w:cs="Times New Roman"/>
                <w:sz w:val="18"/>
              </w:rPr>
              <w:t>.</w:t>
            </w:r>
            <w:r w:rsidRPr="00A860F6">
              <w:rPr>
                <w:rFonts w:ascii="Times New Roman" w:eastAsia="宋体" w:hAnsi="宋体"/>
                <w:sz w:val="18"/>
              </w:rPr>
              <w:t>28</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9</w:t>
            </w:r>
            <w:r w:rsidRPr="00A860F6">
              <w:rPr>
                <w:rFonts w:ascii="Times New Roman" w:eastAsia="宋体" w:hAnsi="Times New Roman" w:cs="Times New Roman"/>
                <w:sz w:val="18"/>
              </w:rPr>
              <w:t>.</w:t>
            </w:r>
            <w:r w:rsidRPr="00A860F6">
              <w:rPr>
                <w:rFonts w:ascii="Times New Roman" w:eastAsia="宋体" w:hAnsi="宋体"/>
                <w:sz w:val="18"/>
              </w:rPr>
              <w:t>96</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Times New Roman" w:cs="Times New Roman"/>
                <w:sz w:val="18"/>
              </w:rPr>
              <w:t>—</w:t>
            </w:r>
          </w:p>
        </w:tc>
      </w:tr>
      <w:tr w:rsidR="003B26FC" w:rsidRPr="00A860F6" w:rsidTr="005031F6">
        <w:trPr>
          <w:jc w:val="center"/>
        </w:trPr>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25</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1</w:t>
            </w:r>
            <w:r w:rsidRPr="00A860F6">
              <w:rPr>
                <w:rFonts w:ascii="Times New Roman" w:eastAsia="宋体" w:hAnsi="Times New Roman" w:cs="Times New Roman"/>
                <w:sz w:val="18"/>
              </w:rPr>
              <w:t>.</w:t>
            </w:r>
            <w:r w:rsidRPr="00A860F6">
              <w:rPr>
                <w:rFonts w:ascii="Times New Roman" w:eastAsia="宋体" w:hAnsi="宋体"/>
                <w:sz w:val="18"/>
              </w:rPr>
              <w:t>45</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10</w:t>
            </w:r>
            <w:r w:rsidRPr="00A860F6">
              <w:rPr>
                <w:rFonts w:ascii="Times New Roman" w:eastAsia="宋体" w:hAnsi="Times New Roman" w:cs="Times New Roman"/>
                <w:sz w:val="18"/>
              </w:rPr>
              <w:t>.</w:t>
            </w:r>
            <w:r w:rsidRPr="00A860F6">
              <w:rPr>
                <w:rFonts w:ascii="Times New Roman" w:eastAsia="宋体" w:hAnsi="宋体"/>
                <w:sz w:val="18"/>
              </w:rPr>
              <w:t>41</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1</w:t>
            </w:r>
            <w:r w:rsidRPr="00A860F6">
              <w:rPr>
                <w:rFonts w:ascii="Times New Roman" w:eastAsia="宋体" w:hAnsi="Times New Roman" w:cs="Times New Roman"/>
                <w:sz w:val="18"/>
              </w:rPr>
              <w:t>.</w:t>
            </w:r>
            <w:r w:rsidRPr="00A860F6">
              <w:rPr>
                <w:rFonts w:ascii="Times New Roman" w:eastAsia="宋体" w:hAnsi="宋体"/>
                <w:sz w:val="18"/>
              </w:rPr>
              <w:t>51</w:t>
            </w:r>
          </w:p>
        </w:tc>
      </w:tr>
      <w:tr w:rsidR="003B26FC" w:rsidRPr="00A860F6" w:rsidTr="005031F6">
        <w:trPr>
          <w:jc w:val="center"/>
        </w:trPr>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40</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1</w:t>
            </w:r>
            <w:r w:rsidRPr="00A860F6">
              <w:rPr>
                <w:rFonts w:ascii="Times New Roman" w:eastAsia="宋体" w:hAnsi="Times New Roman" w:cs="Times New Roman"/>
                <w:sz w:val="18"/>
              </w:rPr>
              <w:t>.</w:t>
            </w:r>
            <w:r w:rsidRPr="00A860F6">
              <w:rPr>
                <w:rFonts w:ascii="Times New Roman" w:eastAsia="宋体" w:hAnsi="宋体"/>
                <w:sz w:val="18"/>
              </w:rPr>
              <w:t>52</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12</w:t>
            </w:r>
            <w:r w:rsidRPr="00A860F6">
              <w:rPr>
                <w:rFonts w:ascii="Times New Roman" w:eastAsia="宋体" w:hAnsi="Times New Roman" w:cs="Times New Roman"/>
                <w:sz w:val="18"/>
              </w:rPr>
              <w:t>.</w:t>
            </w:r>
            <w:r w:rsidRPr="00A860F6">
              <w:rPr>
                <w:rFonts w:ascii="Times New Roman" w:eastAsia="宋体" w:hAnsi="宋体"/>
                <w:sz w:val="18"/>
              </w:rPr>
              <w:t>54</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2</w:t>
            </w:r>
            <w:r w:rsidRPr="00A860F6">
              <w:rPr>
                <w:rFonts w:ascii="Times New Roman" w:eastAsia="宋体" w:hAnsi="Times New Roman" w:cs="Times New Roman"/>
                <w:sz w:val="18"/>
              </w:rPr>
              <w:t>.</w:t>
            </w:r>
            <w:r w:rsidRPr="00A860F6">
              <w:rPr>
                <w:rFonts w:ascii="Times New Roman" w:eastAsia="宋体" w:hAnsi="宋体"/>
                <w:sz w:val="18"/>
              </w:rPr>
              <w:t>42</w:t>
            </w:r>
          </w:p>
        </w:tc>
      </w:tr>
      <w:tr w:rsidR="003B26FC" w:rsidRPr="00A860F6" w:rsidTr="005031F6">
        <w:trPr>
          <w:jc w:val="center"/>
        </w:trPr>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rFonts w:ascii="Times New Roman" w:eastAsia="宋体" w:hAnsi="宋体"/>
                <w:sz w:val="18"/>
              </w:rPr>
            </w:pPr>
            <w:r w:rsidRPr="00A860F6">
              <w:rPr>
                <w:rFonts w:ascii="Times New Roman" w:eastAsia="宋体" w:hAnsi="宋体"/>
                <w:sz w:val="18"/>
              </w:rPr>
              <w:t>55(</w:t>
            </w:r>
            <w:r w:rsidRPr="00A860F6">
              <w:rPr>
                <w:rFonts w:ascii="Times New Roman" w:eastAsia="宋体" w:hAnsi="宋体"/>
                <w:sz w:val="18"/>
              </w:rPr>
              <w:t>生产中常</w:t>
            </w:r>
          </w:p>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用施氮量</w:t>
            </w:r>
            <w:r w:rsidRPr="00A860F6">
              <w:rPr>
                <w:rFonts w:ascii="Times New Roman" w:eastAsia="宋体" w:hAnsi="宋体"/>
                <w:sz w:val="18"/>
              </w:rPr>
              <w:t>)</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1</w:t>
            </w:r>
            <w:r w:rsidRPr="00A860F6">
              <w:rPr>
                <w:rFonts w:ascii="Times New Roman" w:eastAsia="宋体" w:hAnsi="Times New Roman" w:cs="Times New Roman"/>
                <w:sz w:val="18"/>
              </w:rPr>
              <w:t>.</w:t>
            </w:r>
            <w:r w:rsidRPr="00A860F6">
              <w:rPr>
                <w:rFonts w:ascii="Times New Roman" w:eastAsia="宋体" w:hAnsi="宋体"/>
                <w:sz w:val="18"/>
              </w:rPr>
              <w:t>50</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10</w:t>
            </w:r>
            <w:r w:rsidRPr="00A860F6">
              <w:rPr>
                <w:rFonts w:ascii="Times New Roman" w:eastAsia="宋体" w:hAnsi="Times New Roman" w:cs="Times New Roman"/>
                <w:sz w:val="18"/>
              </w:rPr>
              <w:t>.</w:t>
            </w:r>
            <w:r w:rsidRPr="00A860F6">
              <w:rPr>
                <w:rFonts w:ascii="Times New Roman" w:eastAsia="宋体" w:hAnsi="宋体"/>
                <w:sz w:val="18"/>
              </w:rPr>
              <w:t>68</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1</w:t>
            </w:r>
            <w:r w:rsidRPr="00A860F6">
              <w:rPr>
                <w:rFonts w:ascii="Times New Roman" w:eastAsia="宋体" w:hAnsi="Times New Roman" w:cs="Times New Roman"/>
                <w:sz w:val="18"/>
              </w:rPr>
              <w:t>.</w:t>
            </w:r>
            <w:r w:rsidRPr="00A860F6">
              <w:rPr>
                <w:rFonts w:ascii="Times New Roman" w:eastAsia="宋体" w:hAnsi="宋体"/>
                <w:sz w:val="18"/>
              </w:rPr>
              <w:t>72</w:t>
            </w:r>
          </w:p>
        </w:tc>
      </w:tr>
    </w:tbl>
    <w:p w:rsidR="003B26FC" w:rsidRPr="00A860F6" w:rsidRDefault="003B26FC" w:rsidP="003B26FC">
      <w:pPr>
        <w:tabs>
          <w:tab w:val="left" w:pos="1871"/>
          <w:tab w:val="left" w:pos="3407"/>
          <w:tab w:val="left" w:pos="4949"/>
          <w:tab w:val="left" w:pos="6599"/>
        </w:tabs>
        <w:jc w:val="center"/>
        <w:rPr>
          <w:rFonts w:ascii="Times New Roman" w:eastAsia="宋体" w:hAnsi="宋体"/>
        </w:rPr>
      </w:pP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氮元素与茶树体内叶绿素合成有关</w:t>
      </w:r>
      <w:r w:rsidRPr="00A860F6">
        <w:rPr>
          <w:rFonts w:ascii="Times New Roman" w:eastAsia="宋体" w:hAnsi="宋体"/>
        </w:rPr>
        <w:t>,</w:t>
      </w:r>
      <w:r w:rsidRPr="00A860F6">
        <w:rPr>
          <w:rFonts w:ascii="Times New Roman" w:eastAsia="宋体" w:hAnsi="宋体"/>
        </w:rPr>
        <w:t>科学施氮肥能够促进光反应</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在茶树体内</w:t>
      </w:r>
      <w:r w:rsidRPr="00A860F6">
        <w:rPr>
          <w:rFonts w:ascii="Times New Roman" w:eastAsia="宋体" w:hAnsi="宋体"/>
        </w:rPr>
        <w:t>,</w:t>
      </w:r>
      <w:r w:rsidRPr="00A860F6">
        <w:rPr>
          <w:rFonts w:ascii="Times New Roman" w:eastAsia="宋体" w:hAnsi="宋体"/>
        </w:rPr>
        <w:t>氮元素不参与二氧化碳转化为有机物的过程</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lastRenderedPageBreak/>
        <w:t>C</w:t>
      </w:r>
      <w:r w:rsidRPr="00A860F6">
        <w:rPr>
          <w:rFonts w:ascii="Times New Roman" w:eastAsia="宋体" w:hAnsi="Times New Roman" w:cs="Times New Roman"/>
        </w:rPr>
        <w:t>.</w:t>
      </w:r>
      <w:r w:rsidRPr="00A860F6">
        <w:rPr>
          <w:rFonts w:ascii="Times New Roman" w:eastAsia="宋体" w:hAnsi="宋体"/>
        </w:rPr>
        <w:t>净光合速率能够反映氮肥农学效率</w:t>
      </w:r>
      <w:r w:rsidRPr="00A860F6">
        <w:rPr>
          <w:rFonts w:ascii="Times New Roman" w:eastAsia="宋体" w:hAnsi="宋体"/>
        </w:rPr>
        <w:t>,</w:t>
      </w:r>
      <w:r w:rsidRPr="00A860F6">
        <w:rPr>
          <w:rFonts w:ascii="Times New Roman" w:eastAsia="宋体" w:hAnsi="宋体"/>
        </w:rPr>
        <w:t>生产过程中可依此指导科学施氮肥</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40 g/m</w:t>
      </w:r>
      <w:r w:rsidRPr="00A860F6">
        <w:rPr>
          <w:rFonts w:ascii="Times New Roman" w:eastAsia="宋体" w:hAnsi="宋体"/>
          <w:vertAlign w:val="superscript"/>
        </w:rPr>
        <w:t>2</w:t>
      </w:r>
      <w:r w:rsidRPr="00A860F6">
        <w:rPr>
          <w:rFonts w:ascii="Times New Roman" w:eastAsia="宋体" w:hAnsi="宋体"/>
        </w:rPr>
        <w:t>不一定是最佳施氮量</w:t>
      </w:r>
      <w:r w:rsidRPr="00A860F6">
        <w:rPr>
          <w:rFonts w:ascii="Times New Roman" w:eastAsia="宋体" w:hAnsi="宋体"/>
        </w:rPr>
        <w:t>,</w:t>
      </w:r>
      <w:r w:rsidRPr="00A860F6">
        <w:rPr>
          <w:rFonts w:ascii="Times New Roman" w:eastAsia="宋体" w:hAnsi="宋体"/>
        </w:rPr>
        <w:t>最佳施氮量还需进一步测定</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山东德州模拟</w:t>
      </w:r>
      <w:r w:rsidRPr="00A860F6">
        <w:rPr>
          <w:rFonts w:ascii="Times New Roman" w:eastAsia="宋体" w:hAnsi="宋体"/>
        </w:rPr>
        <w:t>)</w:t>
      </w:r>
      <w:r w:rsidRPr="00A860F6">
        <w:rPr>
          <w:rFonts w:ascii="Times New Roman" w:eastAsia="宋体" w:hAnsi="宋体"/>
        </w:rPr>
        <w:t>下图为在不同光照强度下测定的甲、乙两种植物的光合作用强度变化曲线。下列说法正确的是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3B26FC" w:rsidRPr="00A860F6" w:rsidRDefault="003B26FC" w:rsidP="003B26FC">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790640" cy="1422000"/>
            <wp:effectExtent l="0" t="0" r="0" b="0"/>
            <wp:docPr id="106" name="21H148.eps" descr="id:2147486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9" cstate="print"/>
                    <a:stretch>
                      <a:fillRect/>
                    </a:stretch>
                  </pic:blipFill>
                  <pic:spPr>
                    <a:xfrm>
                      <a:off x="0" y="0"/>
                      <a:ext cx="1790640" cy="1422000"/>
                    </a:xfrm>
                    <a:prstGeom prst="rect">
                      <a:avLst/>
                    </a:prstGeom>
                  </pic:spPr>
                </pic:pic>
              </a:graphicData>
            </a:graphic>
          </wp:inline>
        </w:drawing>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在连续阴雨的环境中</w:t>
      </w:r>
      <w:r w:rsidRPr="00A860F6">
        <w:rPr>
          <w:rFonts w:ascii="Times New Roman" w:eastAsia="宋体" w:hAnsi="宋体"/>
        </w:rPr>
        <w:t>,</w:t>
      </w:r>
      <w:r w:rsidRPr="00A860F6">
        <w:rPr>
          <w:rFonts w:ascii="Times New Roman" w:eastAsia="宋体" w:hAnsi="宋体"/>
        </w:rPr>
        <w:t>生长受到影响较大的是植物甲</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光强为</w:t>
      </w:r>
      <w:r w:rsidRPr="00A860F6">
        <w:rPr>
          <w:rFonts w:ascii="Times New Roman" w:eastAsia="宋体" w:hAnsi="宋体"/>
          <w:i/>
        </w:rPr>
        <w:t>M</w:t>
      </w:r>
      <w:r w:rsidRPr="00A860F6">
        <w:rPr>
          <w:rFonts w:ascii="Times New Roman" w:eastAsia="宋体" w:hAnsi="宋体"/>
        </w:rPr>
        <w:t>时</w:t>
      </w:r>
      <w:r w:rsidRPr="00A860F6">
        <w:rPr>
          <w:rFonts w:ascii="Times New Roman" w:eastAsia="宋体" w:hAnsi="宋体"/>
        </w:rPr>
        <w:t>,</w:t>
      </w:r>
      <w:r w:rsidRPr="00A860F6">
        <w:rPr>
          <w:rFonts w:ascii="Times New Roman" w:eastAsia="宋体" w:hAnsi="宋体"/>
        </w:rPr>
        <w:t>植物乙的光合速率高于植物甲</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光强大于</w:t>
      </w:r>
      <w:r w:rsidRPr="00A860F6">
        <w:rPr>
          <w:rFonts w:ascii="Times New Roman" w:eastAsia="宋体" w:hAnsi="宋体"/>
        </w:rPr>
        <w:t>500 lx,</w:t>
      </w:r>
      <w:r w:rsidRPr="00A860F6">
        <w:rPr>
          <w:rFonts w:ascii="Times New Roman" w:eastAsia="宋体" w:hAnsi="宋体"/>
        </w:rPr>
        <w:t>植物乙对光能的利用率比植物甲高</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光强大于</w:t>
      </w:r>
      <w:r w:rsidRPr="00A860F6">
        <w:rPr>
          <w:rFonts w:ascii="Times New Roman" w:eastAsia="宋体" w:hAnsi="宋体"/>
        </w:rPr>
        <w:t>1 000 lx,</w:t>
      </w:r>
      <w:r w:rsidRPr="00A860F6">
        <w:rPr>
          <w:rFonts w:ascii="Times New Roman" w:eastAsia="宋体" w:hAnsi="宋体"/>
        </w:rPr>
        <w:t>限制植物乙光合速率的环境因素是光照强度</w:t>
      </w:r>
    </w:p>
    <w:p w:rsidR="003B26FC" w:rsidRPr="00A860F6" w:rsidRDefault="003B26FC" w:rsidP="003B26FC">
      <w:pPr>
        <w:tabs>
          <w:tab w:val="left" w:pos="1871"/>
          <w:tab w:val="left" w:pos="3407"/>
          <w:tab w:val="left" w:pos="4949"/>
          <w:tab w:val="left" w:pos="6599"/>
        </w:tabs>
      </w:pPr>
      <w:r w:rsidRPr="00A860F6">
        <w:rPr>
          <w:rFonts w:ascii="Times New Roman" w:eastAsia="宋体" w:hAnsi="Times New Roman"/>
          <w:b/>
        </w:rPr>
        <w:t>5</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山东潍坊二模</w:t>
      </w:r>
      <w:r w:rsidRPr="00A860F6">
        <w:rPr>
          <w:rFonts w:ascii="Times New Roman" w:eastAsia="宋体" w:hAnsi="宋体"/>
        </w:rPr>
        <w:t>)Rubisco</w:t>
      </w:r>
      <w:r w:rsidRPr="00A860F6">
        <w:rPr>
          <w:rFonts w:ascii="Times New Roman" w:eastAsia="宋体" w:hAnsi="宋体"/>
        </w:rPr>
        <w:t>是植物细胞内参与光合作用固定</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的酶。下表是不同温度对两品种水稻中</w:t>
      </w:r>
      <w:r w:rsidRPr="00A860F6">
        <w:rPr>
          <w:rFonts w:ascii="Times New Roman" w:eastAsia="宋体" w:hAnsi="宋体"/>
        </w:rPr>
        <w:t>Rubisco</w:t>
      </w:r>
      <w:r w:rsidRPr="00A860F6">
        <w:rPr>
          <w:rFonts w:ascii="Times New Roman" w:eastAsia="宋体" w:hAnsi="宋体"/>
        </w:rPr>
        <w:t>活性</w:t>
      </w:r>
      <w:r w:rsidRPr="00A860F6">
        <w:rPr>
          <w:rFonts w:ascii="Times New Roman" w:eastAsia="宋体" w:hAnsi="宋体"/>
        </w:rPr>
        <w:t>(</w:t>
      </w:r>
      <w:r w:rsidRPr="00A860F6">
        <w:rPr>
          <w:rFonts w:ascii="Times New Roman" w:eastAsia="Microsoft Yi Baiti" w:hAnsi="Times New Roman" w:cs="Times New Roman"/>
        </w:rPr>
        <w:t>μ</w:t>
      </w:r>
      <w:r w:rsidRPr="00A860F6">
        <w:rPr>
          <w:rFonts w:ascii="Times New Roman" w:eastAsia="宋体" w:hAnsi="宋体"/>
        </w:rPr>
        <w:t>mol</w:t>
      </w:r>
      <w:r w:rsidRPr="00A860F6">
        <w:rPr>
          <w:rFonts w:ascii="Times New Roman" w:eastAsia="宋体" w:hAnsi="Times New Roman" w:cs="Times New Roman"/>
        </w:rPr>
        <w:t>·</w:t>
      </w:r>
      <w:r w:rsidRPr="00A860F6">
        <w:rPr>
          <w:rFonts w:ascii="Times New Roman" w:eastAsia="宋体" w:hAnsi="宋体"/>
        </w:rPr>
        <w:t>mg</w:t>
      </w:r>
      <w:r w:rsidRPr="00A860F6">
        <w:rPr>
          <w:rFonts w:ascii="Times New Roman" w:eastAsia="宋体" w:hAnsi="宋体"/>
          <w:vertAlign w:val="superscript"/>
        </w:rPr>
        <w:t>-1</w:t>
      </w:r>
      <w:r w:rsidRPr="00A860F6">
        <w:rPr>
          <w:rFonts w:ascii="Times New Roman" w:eastAsia="宋体" w:hAnsi="Times New Roman" w:cs="Times New Roman"/>
        </w:rPr>
        <w:t>·</w:t>
      </w:r>
      <w:r w:rsidRPr="00A860F6">
        <w:rPr>
          <w:rFonts w:ascii="Times New Roman" w:eastAsia="宋体" w:hAnsi="宋体"/>
        </w:rPr>
        <w:t>min</w:t>
      </w:r>
      <w:r w:rsidRPr="00A860F6">
        <w:rPr>
          <w:rFonts w:ascii="Times New Roman" w:eastAsia="宋体" w:hAnsi="宋体"/>
          <w:vertAlign w:val="superscript"/>
        </w:rPr>
        <w:t>-1</w:t>
      </w:r>
      <w:r w:rsidRPr="00A860F6">
        <w:rPr>
          <w:rFonts w:ascii="Times New Roman" w:eastAsia="宋体" w:hAnsi="宋体"/>
        </w:rPr>
        <w:t>)</w:t>
      </w:r>
      <w:r w:rsidRPr="00A860F6">
        <w:rPr>
          <w:rFonts w:ascii="Times New Roman" w:eastAsia="宋体" w:hAnsi="宋体"/>
        </w:rPr>
        <w:t>影响的有关数据。以下叙述错误的是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tbl>
      <w:tblPr>
        <w:tblW w:w="124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21"/>
        <w:gridCol w:w="380"/>
        <w:gridCol w:w="380"/>
        <w:gridCol w:w="380"/>
        <w:gridCol w:w="393"/>
      </w:tblGrid>
      <w:tr w:rsidR="003B26FC" w:rsidRPr="00A860F6" w:rsidTr="005031F6">
        <w:trPr>
          <w:jc w:val="center"/>
        </w:trPr>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Arial" w:eastAsia="黑体" w:hAnsi="黑体"/>
                <w:sz w:val="18"/>
              </w:rPr>
              <w:t>水稻品种</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21</w:t>
            </w:r>
            <w:r w:rsidRPr="00A860F6">
              <w:rPr>
                <w:rFonts w:ascii="宋体" w:eastAsia="宋体" w:hAnsi="宋体" w:cs="宋体" w:hint="eastAsia"/>
                <w:sz w:val="18"/>
              </w:rPr>
              <w:t>℃</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24</w:t>
            </w:r>
            <w:r w:rsidRPr="00A860F6">
              <w:rPr>
                <w:rFonts w:ascii="宋体" w:eastAsia="宋体" w:hAnsi="宋体" w:cs="宋体" w:hint="eastAsia"/>
                <w:sz w:val="18"/>
              </w:rPr>
              <w:t>℃</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27</w:t>
            </w:r>
            <w:r w:rsidRPr="00A860F6">
              <w:rPr>
                <w:rFonts w:ascii="宋体" w:eastAsia="宋体" w:hAnsi="宋体" w:cs="宋体" w:hint="eastAsia"/>
                <w:sz w:val="18"/>
              </w:rPr>
              <w:t>℃</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30</w:t>
            </w:r>
            <w:r w:rsidRPr="00A860F6">
              <w:rPr>
                <w:rFonts w:ascii="宋体" w:eastAsia="宋体" w:hAnsi="宋体" w:cs="宋体" w:hint="eastAsia"/>
                <w:sz w:val="18"/>
              </w:rPr>
              <w:t>℃</w:t>
            </w:r>
          </w:p>
        </w:tc>
      </w:tr>
      <w:tr w:rsidR="003B26FC" w:rsidRPr="00A860F6" w:rsidTr="005031F6">
        <w:trPr>
          <w:jc w:val="center"/>
        </w:trPr>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两优</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1</w:t>
            </w:r>
            <w:r w:rsidRPr="00A860F6">
              <w:rPr>
                <w:rFonts w:ascii="Times New Roman" w:eastAsia="宋体" w:hAnsi="Times New Roman" w:cs="Times New Roman"/>
                <w:sz w:val="18"/>
              </w:rPr>
              <w:t>.</w:t>
            </w:r>
            <w:r w:rsidRPr="00A860F6">
              <w:rPr>
                <w:rFonts w:ascii="Times New Roman" w:eastAsia="宋体" w:hAnsi="宋体"/>
                <w:sz w:val="18"/>
              </w:rPr>
              <w:t>13</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1</w:t>
            </w:r>
            <w:r w:rsidRPr="00A860F6">
              <w:rPr>
                <w:rFonts w:ascii="Times New Roman" w:eastAsia="宋体" w:hAnsi="Times New Roman" w:cs="Times New Roman"/>
                <w:sz w:val="18"/>
              </w:rPr>
              <w:t>.</w:t>
            </w:r>
            <w:r w:rsidRPr="00A860F6">
              <w:rPr>
                <w:rFonts w:ascii="Times New Roman" w:eastAsia="宋体" w:hAnsi="宋体"/>
                <w:sz w:val="18"/>
              </w:rPr>
              <w:t>25</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1</w:t>
            </w:r>
            <w:r w:rsidRPr="00A860F6">
              <w:rPr>
                <w:rFonts w:ascii="Times New Roman" w:eastAsia="宋体" w:hAnsi="Times New Roman" w:cs="Times New Roman"/>
                <w:sz w:val="18"/>
              </w:rPr>
              <w:t>.</w:t>
            </w:r>
            <w:r w:rsidRPr="00A860F6">
              <w:rPr>
                <w:rFonts w:ascii="Times New Roman" w:eastAsia="宋体" w:hAnsi="宋体"/>
                <w:sz w:val="18"/>
              </w:rPr>
              <w:t>03</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0</w:t>
            </w:r>
            <w:r w:rsidRPr="00A860F6">
              <w:rPr>
                <w:rFonts w:ascii="Times New Roman" w:eastAsia="宋体" w:hAnsi="Times New Roman" w:cs="Times New Roman"/>
                <w:sz w:val="18"/>
              </w:rPr>
              <w:t>.</w:t>
            </w:r>
            <w:r w:rsidRPr="00A860F6">
              <w:rPr>
                <w:rFonts w:ascii="Times New Roman" w:eastAsia="宋体" w:hAnsi="宋体"/>
                <w:sz w:val="18"/>
              </w:rPr>
              <w:t>80</w:t>
            </w:r>
          </w:p>
        </w:tc>
      </w:tr>
      <w:tr w:rsidR="003B26FC" w:rsidRPr="00A860F6" w:rsidTr="005031F6">
        <w:trPr>
          <w:jc w:val="center"/>
        </w:trPr>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丰优</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1</w:t>
            </w:r>
            <w:r w:rsidRPr="00A860F6">
              <w:rPr>
                <w:rFonts w:ascii="Times New Roman" w:eastAsia="宋体" w:hAnsi="Times New Roman" w:cs="Times New Roman"/>
                <w:sz w:val="18"/>
              </w:rPr>
              <w:t>.</w:t>
            </w:r>
            <w:r w:rsidRPr="00A860F6">
              <w:rPr>
                <w:rFonts w:ascii="Times New Roman" w:eastAsia="宋体" w:hAnsi="宋体"/>
                <w:sz w:val="18"/>
              </w:rPr>
              <w:t>07</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1</w:t>
            </w:r>
            <w:r w:rsidRPr="00A860F6">
              <w:rPr>
                <w:rFonts w:ascii="Times New Roman" w:eastAsia="宋体" w:hAnsi="Times New Roman" w:cs="Times New Roman"/>
                <w:sz w:val="18"/>
              </w:rPr>
              <w:t>.</w:t>
            </w:r>
            <w:r w:rsidRPr="00A860F6">
              <w:rPr>
                <w:rFonts w:ascii="Times New Roman" w:eastAsia="宋体" w:hAnsi="宋体"/>
                <w:sz w:val="18"/>
              </w:rPr>
              <w:t>03</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0</w:t>
            </w:r>
            <w:r w:rsidRPr="00A860F6">
              <w:rPr>
                <w:rFonts w:ascii="Times New Roman" w:eastAsia="宋体" w:hAnsi="Times New Roman" w:cs="Times New Roman"/>
                <w:sz w:val="18"/>
              </w:rPr>
              <w:t>.</w:t>
            </w:r>
            <w:r w:rsidRPr="00A860F6">
              <w:rPr>
                <w:rFonts w:ascii="Times New Roman" w:eastAsia="宋体" w:hAnsi="宋体"/>
                <w:sz w:val="18"/>
              </w:rPr>
              <w:t>95</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0</w:t>
            </w:r>
            <w:r w:rsidRPr="00A860F6">
              <w:rPr>
                <w:rFonts w:ascii="Times New Roman" w:eastAsia="宋体" w:hAnsi="Times New Roman" w:cs="Times New Roman"/>
                <w:sz w:val="18"/>
              </w:rPr>
              <w:t>.</w:t>
            </w:r>
            <w:r w:rsidRPr="00A860F6">
              <w:rPr>
                <w:rFonts w:ascii="Times New Roman" w:eastAsia="宋体" w:hAnsi="宋体"/>
                <w:sz w:val="18"/>
              </w:rPr>
              <w:t>79</w:t>
            </w:r>
          </w:p>
        </w:tc>
      </w:tr>
    </w:tbl>
    <w:p w:rsidR="003B26FC" w:rsidRPr="00A860F6" w:rsidRDefault="003B26FC" w:rsidP="003B26FC">
      <w:pPr>
        <w:tabs>
          <w:tab w:val="left" w:pos="1871"/>
          <w:tab w:val="left" w:pos="3407"/>
          <w:tab w:val="left" w:pos="4949"/>
          <w:tab w:val="left" w:pos="6599"/>
        </w:tabs>
        <w:jc w:val="center"/>
        <w:rPr>
          <w:rFonts w:ascii="Times New Roman" w:eastAsia="宋体" w:hAnsi="宋体"/>
        </w:rPr>
      </w:pP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Rubisco</w:t>
      </w:r>
      <w:r w:rsidRPr="00A860F6">
        <w:rPr>
          <w:rFonts w:ascii="Times New Roman" w:eastAsia="宋体" w:hAnsi="宋体"/>
        </w:rPr>
        <w:t>分布在叶绿体基质中</w:t>
      </w:r>
      <w:r w:rsidRPr="00A860F6">
        <w:rPr>
          <w:rFonts w:ascii="Times New Roman" w:eastAsia="宋体" w:hAnsi="宋体"/>
        </w:rPr>
        <w:t>,</w:t>
      </w:r>
      <w:r w:rsidRPr="00A860F6">
        <w:rPr>
          <w:rFonts w:ascii="Times New Roman" w:eastAsia="宋体" w:hAnsi="宋体"/>
        </w:rPr>
        <w:t>其合成可能受核基因控制</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Rubisco</w:t>
      </w:r>
      <w:r w:rsidRPr="00A860F6">
        <w:rPr>
          <w:rFonts w:ascii="Times New Roman" w:eastAsia="宋体" w:hAnsi="宋体"/>
        </w:rPr>
        <w:t>只在植物绿色组织中表达</w:t>
      </w:r>
      <w:r w:rsidRPr="00A860F6">
        <w:rPr>
          <w:rFonts w:ascii="Times New Roman" w:eastAsia="宋体" w:hAnsi="宋体"/>
        </w:rPr>
        <w:t>,</w:t>
      </w:r>
      <w:r w:rsidRPr="00A860F6">
        <w:rPr>
          <w:rFonts w:ascii="Times New Roman" w:eastAsia="宋体" w:hAnsi="宋体"/>
        </w:rPr>
        <w:t>其催化的反应消耗大量的</w:t>
      </w:r>
      <w:r w:rsidRPr="00A860F6">
        <w:rPr>
          <w:rFonts w:ascii="Times New Roman" w:eastAsia="宋体" w:hAnsi="宋体"/>
        </w:rPr>
        <w:t>ATP</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Rubisco</w:t>
      </w:r>
      <w:r w:rsidRPr="00A860F6">
        <w:rPr>
          <w:rFonts w:ascii="Times New Roman" w:eastAsia="宋体" w:hAnsi="宋体"/>
        </w:rPr>
        <w:t>在不同品种水稻细胞内活性不同</w:t>
      </w:r>
      <w:r w:rsidRPr="00A860F6">
        <w:rPr>
          <w:rFonts w:ascii="Times New Roman" w:eastAsia="宋体" w:hAnsi="宋体"/>
        </w:rPr>
        <w:t>,</w:t>
      </w:r>
      <w:r w:rsidRPr="00A860F6">
        <w:rPr>
          <w:rFonts w:ascii="Times New Roman" w:eastAsia="宋体" w:hAnsi="宋体"/>
        </w:rPr>
        <w:t>可能与其分子结构的微小改变有关</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通过表中数据不能确定</w:t>
      </w:r>
      <w:r w:rsidRPr="00A860F6">
        <w:rPr>
          <w:rFonts w:ascii="Times New Roman" w:eastAsia="宋体" w:hAnsi="宋体"/>
        </w:rPr>
        <w:t>Rubisco</w:t>
      </w:r>
      <w:r w:rsidRPr="00A860F6">
        <w:rPr>
          <w:rFonts w:ascii="Times New Roman" w:eastAsia="宋体" w:hAnsi="宋体"/>
        </w:rPr>
        <w:t>的最适温度</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6</w:t>
      </w:r>
      <w:r w:rsidRPr="00A860F6">
        <w:rPr>
          <w:rFonts w:ascii="Times New Roman" w:eastAsia="宋体" w:hAnsi="Times New Roman" w:cs="Times New Roman"/>
        </w:rPr>
        <w:t>.</w:t>
      </w:r>
      <w:r w:rsidRPr="00A860F6">
        <w:rPr>
          <w:rFonts w:ascii="Times New Roman" w:eastAsia="宋体" w:hAnsi="宋体"/>
        </w:rPr>
        <w:t>图甲为研究光合作用的实验装置</w:t>
      </w:r>
      <w:r w:rsidRPr="00A860F6">
        <w:rPr>
          <w:rFonts w:ascii="Times New Roman" w:eastAsia="宋体" w:hAnsi="宋体"/>
        </w:rPr>
        <w:t>,</w:t>
      </w:r>
      <w:r w:rsidRPr="00A860F6">
        <w:rPr>
          <w:rFonts w:ascii="Times New Roman" w:eastAsia="宋体" w:hAnsi="宋体"/>
        </w:rPr>
        <w:t>用打孔器在某植物的叶片上打出多个圆片</w:t>
      </w:r>
      <w:r w:rsidRPr="00A860F6">
        <w:rPr>
          <w:rFonts w:ascii="Times New Roman" w:eastAsia="宋体" w:hAnsi="宋体"/>
        </w:rPr>
        <w:t>,</w:t>
      </w:r>
      <w:r w:rsidRPr="00A860F6">
        <w:rPr>
          <w:rFonts w:ascii="Times New Roman" w:eastAsia="宋体" w:hAnsi="宋体"/>
        </w:rPr>
        <w:t>再用气泵抽出气体直至叶片沉底</w:t>
      </w:r>
      <w:r w:rsidRPr="00A860F6">
        <w:rPr>
          <w:rFonts w:ascii="Times New Roman" w:eastAsia="宋体" w:hAnsi="宋体"/>
        </w:rPr>
        <w:t>,</w:t>
      </w:r>
      <w:r w:rsidRPr="00A860F6">
        <w:rPr>
          <w:rFonts w:ascii="Times New Roman" w:eastAsia="宋体" w:hAnsi="宋体"/>
        </w:rPr>
        <w:t>然后将等量的叶圆片转至不同温度的</w:t>
      </w:r>
      <w:r w:rsidRPr="00A860F6">
        <w:rPr>
          <w:rFonts w:ascii="Times New Roman" w:eastAsia="宋体" w:hAnsi="宋体"/>
        </w:rPr>
        <w:t>NaHCO</w:t>
      </w:r>
      <w:r w:rsidRPr="00A860F6">
        <w:rPr>
          <w:rFonts w:ascii="Times New Roman" w:eastAsia="宋体" w:hAnsi="宋体"/>
          <w:vertAlign w:val="subscript"/>
        </w:rPr>
        <w:t>3</w:t>
      </w:r>
      <w:r w:rsidRPr="00A860F6">
        <w:rPr>
          <w:rFonts w:ascii="Times New Roman" w:eastAsia="宋体" w:hAnsi="宋体"/>
        </w:rPr>
        <w:t>溶液中</w:t>
      </w:r>
      <w:r w:rsidRPr="00A860F6">
        <w:rPr>
          <w:rFonts w:ascii="Times New Roman" w:eastAsia="宋体" w:hAnsi="宋体"/>
        </w:rPr>
        <w:t>,</w:t>
      </w:r>
      <w:r w:rsidRPr="00A860F6">
        <w:rPr>
          <w:rFonts w:ascii="Times New Roman" w:eastAsia="宋体" w:hAnsi="宋体"/>
        </w:rPr>
        <w:t>给予一定的光照</w:t>
      </w:r>
      <w:r w:rsidRPr="00A860F6">
        <w:rPr>
          <w:rFonts w:ascii="Times New Roman" w:eastAsia="宋体" w:hAnsi="宋体"/>
        </w:rPr>
        <w:t>,</w:t>
      </w:r>
      <w:r w:rsidRPr="00A860F6">
        <w:rPr>
          <w:rFonts w:ascii="Times New Roman" w:eastAsia="宋体" w:hAnsi="宋体"/>
        </w:rPr>
        <w:t>测量每个培养皿叶片上浮至液面所用的平均时间</w:t>
      </w:r>
      <w:r w:rsidRPr="00A860F6">
        <w:rPr>
          <w:rFonts w:ascii="Times New Roman" w:eastAsia="宋体" w:hAnsi="宋体"/>
        </w:rPr>
        <w:t>(</w:t>
      </w:r>
      <w:r w:rsidRPr="00A860F6">
        <w:rPr>
          <w:rFonts w:ascii="Times New Roman" w:eastAsia="宋体" w:hAnsi="宋体"/>
        </w:rPr>
        <w:t>图乙</w:t>
      </w:r>
      <w:r w:rsidRPr="00A860F6">
        <w:rPr>
          <w:rFonts w:ascii="Times New Roman" w:eastAsia="宋体" w:hAnsi="宋体"/>
        </w:rPr>
        <w:t>)</w:t>
      </w:r>
      <w:r w:rsidRPr="00A860F6">
        <w:rPr>
          <w:rFonts w:ascii="Times New Roman" w:eastAsia="宋体" w:hAnsi="宋体"/>
        </w:rPr>
        <w:t>。下列相关分析正确的是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3B26FC" w:rsidRPr="00A860F6" w:rsidRDefault="003B26FC" w:rsidP="003B26FC">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387160" cy="1104120"/>
            <wp:effectExtent l="0" t="0" r="0" b="0"/>
            <wp:docPr id="107" name="21H149.eps" descr="id:21474863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10" cstate="print"/>
                    <a:stretch>
                      <a:fillRect/>
                    </a:stretch>
                  </pic:blipFill>
                  <pic:spPr>
                    <a:xfrm>
                      <a:off x="0" y="0"/>
                      <a:ext cx="2387160" cy="1104120"/>
                    </a:xfrm>
                    <a:prstGeom prst="rect">
                      <a:avLst/>
                    </a:prstGeom>
                  </pic:spPr>
                </pic:pic>
              </a:graphicData>
            </a:graphic>
          </wp:inline>
        </w:drawing>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在</w:t>
      </w:r>
      <w:r w:rsidRPr="00A860F6">
        <w:rPr>
          <w:rFonts w:ascii="Times New Roman" w:eastAsia="宋体" w:hAnsi="宋体"/>
          <w:i/>
        </w:rPr>
        <w:t>AB</w:t>
      </w:r>
      <w:r w:rsidRPr="00A860F6">
        <w:rPr>
          <w:rFonts w:ascii="Times New Roman" w:eastAsia="宋体" w:hAnsi="宋体"/>
        </w:rPr>
        <w:t>段</w:t>
      </w:r>
      <w:r w:rsidRPr="00A860F6">
        <w:rPr>
          <w:rFonts w:ascii="Times New Roman" w:eastAsia="宋体" w:hAnsi="宋体"/>
        </w:rPr>
        <w:t>,</w:t>
      </w:r>
      <w:r w:rsidRPr="00A860F6">
        <w:rPr>
          <w:rFonts w:ascii="Times New Roman" w:eastAsia="宋体" w:hAnsi="宋体"/>
        </w:rPr>
        <w:t>随着水温的增加</w:t>
      </w:r>
      <w:r w:rsidRPr="00A860F6">
        <w:rPr>
          <w:rFonts w:ascii="Times New Roman" w:eastAsia="宋体" w:hAnsi="宋体"/>
        </w:rPr>
        <w:t>,</w:t>
      </w:r>
      <w:r w:rsidRPr="00A860F6">
        <w:rPr>
          <w:rFonts w:ascii="Times New Roman" w:eastAsia="宋体" w:hAnsi="宋体"/>
        </w:rPr>
        <w:t>净光合速率逐渐减小</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上浮至液面的时间可反映净光合速率的相对大小</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通过图乙分析可以找到总光合作用的最适温度</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因为抽气后不含氧气</w:t>
      </w:r>
      <w:r w:rsidRPr="00A860F6">
        <w:rPr>
          <w:rFonts w:ascii="Times New Roman" w:eastAsia="宋体" w:hAnsi="宋体"/>
        </w:rPr>
        <w:t>,</w:t>
      </w:r>
      <w:r w:rsidRPr="00A860F6">
        <w:rPr>
          <w:rFonts w:ascii="Times New Roman" w:eastAsia="宋体" w:hAnsi="宋体"/>
        </w:rPr>
        <w:t>实验过程中叶片不能进行有氧呼吸</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lastRenderedPageBreak/>
        <w:t>7</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w:t>
      </w:r>
      <w:r w:rsidRPr="00A860F6">
        <w:rPr>
          <w:rFonts w:ascii="Times New Roman" w:eastAsia="宋体" w:hAnsi="宋体"/>
        </w:rPr>
        <w:t>)</w:t>
      </w:r>
      <w:r w:rsidRPr="00A860F6">
        <w:rPr>
          <w:rFonts w:ascii="Times New Roman" w:eastAsia="宋体" w:hAnsi="宋体"/>
        </w:rPr>
        <w:t>人工光合作用系统可利用太阳能合成糖类</w:t>
      </w:r>
      <w:r w:rsidRPr="00A860F6">
        <w:rPr>
          <w:rFonts w:ascii="Times New Roman" w:eastAsia="宋体" w:hAnsi="宋体"/>
        </w:rPr>
        <w:t>,</w:t>
      </w:r>
      <w:r w:rsidRPr="00A860F6">
        <w:rPr>
          <w:rFonts w:ascii="Times New Roman" w:eastAsia="宋体" w:hAnsi="宋体"/>
        </w:rPr>
        <w:t>相关装置及过程如下图所示</w:t>
      </w:r>
      <w:r w:rsidRPr="00A860F6">
        <w:rPr>
          <w:rFonts w:ascii="Times New Roman" w:eastAsia="宋体" w:hAnsi="宋体"/>
        </w:rPr>
        <w:t>,</w:t>
      </w:r>
      <w:r w:rsidRPr="00A860F6">
        <w:rPr>
          <w:rFonts w:ascii="Times New Roman" w:eastAsia="宋体" w:hAnsi="宋体"/>
        </w:rPr>
        <w:t>其中甲、乙表示物质</w:t>
      </w:r>
      <w:r w:rsidRPr="00A860F6">
        <w:rPr>
          <w:rFonts w:ascii="Times New Roman" w:eastAsia="宋体" w:hAnsi="宋体"/>
        </w:rPr>
        <w:t>,</w:t>
      </w:r>
      <w:r w:rsidRPr="00A860F6">
        <w:rPr>
          <w:rFonts w:ascii="Times New Roman" w:eastAsia="宋体" w:hAnsi="宋体"/>
        </w:rPr>
        <w:t>模块</w:t>
      </w:r>
      <w:r w:rsidRPr="00A860F6">
        <w:rPr>
          <w:rFonts w:ascii="Times New Roman" w:eastAsia="宋体" w:hAnsi="宋体"/>
        </w:rPr>
        <w:t>3</w:t>
      </w:r>
      <w:r w:rsidRPr="00A860F6">
        <w:rPr>
          <w:rFonts w:ascii="Times New Roman" w:eastAsia="宋体" w:hAnsi="宋体"/>
        </w:rPr>
        <w:t>中的反应过程与叶绿体基质内糖类的合成过程相同。</w:t>
      </w:r>
    </w:p>
    <w:p w:rsidR="003B26FC" w:rsidRPr="00A860F6" w:rsidRDefault="003B26FC" w:rsidP="003B26FC">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819520" cy="1091880"/>
            <wp:effectExtent l="0" t="0" r="0" b="0"/>
            <wp:docPr id="108" name="21H150.eps" descr="id:21474863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11" cstate="print"/>
                    <a:stretch>
                      <a:fillRect/>
                    </a:stretch>
                  </pic:blipFill>
                  <pic:spPr>
                    <a:xfrm>
                      <a:off x="0" y="0"/>
                      <a:ext cx="2819520" cy="1091880"/>
                    </a:xfrm>
                    <a:prstGeom prst="rect">
                      <a:avLst/>
                    </a:prstGeom>
                  </pic:spPr>
                </pic:pic>
              </a:graphicData>
            </a:graphic>
          </wp:inline>
        </w:drawing>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该系统中执行相当于叶绿体中光反应功能的模块是</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模块</w:t>
      </w:r>
      <w:r w:rsidRPr="00A860F6">
        <w:rPr>
          <w:rFonts w:ascii="Times New Roman" w:eastAsia="宋体" w:hAnsi="宋体"/>
        </w:rPr>
        <w:t>3</w:t>
      </w:r>
      <w:r w:rsidRPr="00A860F6">
        <w:rPr>
          <w:rFonts w:ascii="Times New Roman" w:eastAsia="宋体" w:hAnsi="宋体"/>
        </w:rPr>
        <w:t>中的甲可与</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结合</w:t>
      </w:r>
      <w:r w:rsidRPr="00A860F6">
        <w:rPr>
          <w:rFonts w:ascii="Times New Roman" w:eastAsia="宋体" w:hAnsi="宋体"/>
        </w:rPr>
        <w:t>,</w:t>
      </w:r>
      <w:r w:rsidRPr="00A860F6">
        <w:rPr>
          <w:rFonts w:ascii="Times New Roman" w:eastAsia="宋体" w:hAnsi="宋体"/>
        </w:rPr>
        <w:t>甲为</w:t>
      </w:r>
      <w:r w:rsidRPr="00A860F6">
        <w:rPr>
          <w:rFonts w:ascii="Times New Roman" w:eastAsia="宋体" w:hAnsi="宋体"/>
          <w:color w:val="FF0000"/>
          <w:u w:val="single" w:color="000000"/>
        </w:rPr>
        <w:t xml:space="preserve">　　　　　　　　　　　　　</w:t>
      </w:r>
      <w:r w:rsidRPr="00A860F6">
        <w:rPr>
          <w:rFonts w:ascii="Times New Roman" w:eastAsia="宋体" w:hAnsi="宋体"/>
        </w:rPr>
        <w:t>。 </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(2)</w:t>
      </w:r>
      <w:r w:rsidRPr="00A860F6">
        <w:rPr>
          <w:rFonts w:ascii="Times New Roman" w:eastAsia="宋体" w:hAnsi="宋体"/>
        </w:rPr>
        <w:t>若正常运转过程中气泵突然停转</w:t>
      </w:r>
      <w:r w:rsidRPr="00A860F6">
        <w:rPr>
          <w:rFonts w:ascii="Times New Roman" w:eastAsia="宋体" w:hAnsi="宋体"/>
        </w:rPr>
        <w:t>,</w:t>
      </w:r>
      <w:r w:rsidRPr="00A860F6">
        <w:rPr>
          <w:rFonts w:ascii="Times New Roman" w:eastAsia="宋体" w:hAnsi="宋体"/>
        </w:rPr>
        <w:t>则短时间内乙的含量将</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填</w:t>
      </w:r>
      <w:r w:rsidRPr="00A860F6">
        <w:rPr>
          <w:rFonts w:ascii="Times New Roman" w:eastAsia="宋体" w:hAnsi="Times New Roman" w:cs="Times New Roman"/>
        </w:rPr>
        <w:t>“</w:t>
      </w:r>
      <w:r w:rsidRPr="00A860F6">
        <w:rPr>
          <w:rFonts w:ascii="Times New Roman" w:eastAsia="宋体" w:hAnsi="宋体"/>
        </w:rPr>
        <w:t>增加</w:t>
      </w:r>
      <w:r w:rsidRPr="00A860F6">
        <w:rPr>
          <w:rFonts w:ascii="Times New Roman" w:eastAsia="宋体" w:hAnsi="Times New Roman" w:cs="Times New Roman"/>
        </w:rPr>
        <w:t>”</w:t>
      </w:r>
      <w:r w:rsidRPr="00A860F6">
        <w:rPr>
          <w:rFonts w:ascii="Times New Roman" w:eastAsia="宋体" w:hAnsi="宋体"/>
        </w:rPr>
        <w:t>或</w:t>
      </w:r>
      <w:r w:rsidRPr="00A860F6">
        <w:rPr>
          <w:rFonts w:ascii="Times New Roman" w:eastAsia="宋体" w:hAnsi="Times New Roman" w:cs="Times New Roman"/>
        </w:rPr>
        <w:t>“</w:t>
      </w:r>
      <w:r w:rsidRPr="00A860F6">
        <w:rPr>
          <w:rFonts w:ascii="Times New Roman" w:eastAsia="宋体" w:hAnsi="宋体"/>
        </w:rPr>
        <w:t>减少</w:t>
      </w:r>
      <w:r w:rsidRPr="00A860F6">
        <w:rPr>
          <w:rFonts w:ascii="Times New Roman" w:eastAsia="宋体" w:hAnsi="Times New Roman" w:cs="Times New Roman"/>
        </w:rPr>
        <w:t>”</w:t>
      </w:r>
      <w:r w:rsidRPr="00A860F6">
        <w:rPr>
          <w:rFonts w:ascii="Times New Roman" w:eastAsia="宋体" w:hAnsi="宋体"/>
        </w:rPr>
        <w:t>)</w:t>
      </w:r>
      <w:r w:rsidRPr="00A860F6">
        <w:rPr>
          <w:rFonts w:ascii="Times New Roman" w:eastAsia="宋体" w:hAnsi="宋体"/>
        </w:rPr>
        <w:t>。若气泵停转时间较长</w:t>
      </w:r>
      <w:r w:rsidRPr="00A860F6">
        <w:rPr>
          <w:rFonts w:ascii="Times New Roman" w:eastAsia="宋体" w:hAnsi="宋体"/>
        </w:rPr>
        <w:t>,</w:t>
      </w:r>
      <w:r w:rsidRPr="00A860F6">
        <w:rPr>
          <w:rFonts w:ascii="Times New Roman" w:eastAsia="宋体" w:hAnsi="宋体"/>
        </w:rPr>
        <w:t>模块</w:t>
      </w:r>
      <w:r w:rsidRPr="00A860F6">
        <w:rPr>
          <w:rFonts w:ascii="Times New Roman" w:eastAsia="宋体" w:hAnsi="宋体"/>
        </w:rPr>
        <w:t>2</w:t>
      </w:r>
      <w:r w:rsidRPr="00A860F6">
        <w:rPr>
          <w:rFonts w:ascii="Times New Roman" w:eastAsia="宋体" w:hAnsi="宋体"/>
        </w:rPr>
        <w:t>中的能量转换效率也会发生改变</w:t>
      </w:r>
      <w:r w:rsidRPr="00A860F6">
        <w:rPr>
          <w:rFonts w:ascii="Times New Roman" w:eastAsia="宋体" w:hAnsi="宋体"/>
        </w:rPr>
        <w:t>,</w:t>
      </w:r>
      <w:r w:rsidRPr="00A860F6">
        <w:rPr>
          <w:rFonts w:ascii="Times New Roman" w:eastAsia="宋体" w:hAnsi="宋体"/>
        </w:rPr>
        <w:t>原因是</w:t>
      </w:r>
      <w:r w:rsidRPr="00A860F6">
        <w:rPr>
          <w:rFonts w:ascii="Times New Roman" w:eastAsia="宋体" w:hAnsi="宋体"/>
          <w:color w:val="FF0000"/>
          <w:u w:val="single" w:color="000000"/>
        </w:rPr>
        <w:t xml:space="preserve">　　　　　　　　　　　　　　　　　　　　　　　　　　</w:t>
      </w:r>
      <w:r w:rsidRPr="00A860F6">
        <w:rPr>
          <w:rFonts w:ascii="Times New Roman" w:eastAsia="宋体" w:hAnsi="宋体"/>
        </w:rPr>
        <w:t>。 </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(3)</w:t>
      </w:r>
      <w:r w:rsidRPr="00A860F6">
        <w:rPr>
          <w:rFonts w:ascii="Times New Roman" w:eastAsia="宋体" w:hAnsi="宋体"/>
        </w:rPr>
        <w:t>在与植物光合作用固定的</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量相等的情况下</w:t>
      </w:r>
      <w:r w:rsidRPr="00A860F6">
        <w:rPr>
          <w:rFonts w:ascii="Times New Roman" w:eastAsia="宋体" w:hAnsi="宋体"/>
        </w:rPr>
        <w:t>,</w:t>
      </w:r>
      <w:r w:rsidRPr="00A860F6">
        <w:rPr>
          <w:rFonts w:ascii="Times New Roman" w:eastAsia="宋体" w:hAnsi="宋体"/>
        </w:rPr>
        <w:t>该系统糖类的积累量</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填</w:t>
      </w:r>
      <w:r w:rsidRPr="00A860F6">
        <w:rPr>
          <w:rFonts w:ascii="Times New Roman" w:eastAsia="宋体" w:hAnsi="Times New Roman" w:cs="Times New Roman"/>
        </w:rPr>
        <w:t>“</w:t>
      </w:r>
      <w:r w:rsidRPr="00A860F6">
        <w:rPr>
          <w:rFonts w:ascii="Times New Roman" w:eastAsia="宋体" w:hAnsi="宋体"/>
        </w:rPr>
        <w:t>高于</w:t>
      </w:r>
      <w:r w:rsidRPr="00A860F6">
        <w:rPr>
          <w:rFonts w:ascii="Times New Roman" w:eastAsia="宋体" w:hAnsi="Times New Roman" w:cs="Times New Roman"/>
        </w:rPr>
        <w:t>”“</w:t>
      </w:r>
      <w:r w:rsidRPr="00A860F6">
        <w:rPr>
          <w:rFonts w:ascii="Times New Roman" w:eastAsia="宋体" w:hAnsi="宋体"/>
        </w:rPr>
        <w:t>低于</w:t>
      </w:r>
      <w:r w:rsidRPr="00A860F6">
        <w:rPr>
          <w:rFonts w:ascii="Times New Roman" w:eastAsia="宋体" w:hAnsi="Times New Roman" w:cs="Times New Roman"/>
        </w:rPr>
        <w:t>”</w:t>
      </w:r>
      <w:r w:rsidRPr="00A860F6">
        <w:rPr>
          <w:rFonts w:ascii="Times New Roman" w:eastAsia="宋体" w:hAnsi="宋体"/>
        </w:rPr>
        <w:t>或</w:t>
      </w:r>
      <w:r w:rsidRPr="00A860F6">
        <w:rPr>
          <w:rFonts w:ascii="Times New Roman" w:eastAsia="宋体" w:hAnsi="Times New Roman" w:cs="Times New Roman"/>
        </w:rPr>
        <w:t>“</w:t>
      </w:r>
      <w:r w:rsidRPr="00A860F6">
        <w:rPr>
          <w:rFonts w:ascii="Times New Roman" w:eastAsia="宋体" w:hAnsi="宋体"/>
        </w:rPr>
        <w:t>等于</w:t>
      </w:r>
      <w:r w:rsidRPr="00A860F6">
        <w:rPr>
          <w:rFonts w:ascii="Times New Roman" w:eastAsia="宋体" w:hAnsi="Times New Roman" w:cs="Times New Roman"/>
        </w:rPr>
        <w:t>”</w:t>
      </w:r>
      <w:r w:rsidRPr="00A860F6">
        <w:rPr>
          <w:rFonts w:ascii="Times New Roman" w:eastAsia="宋体" w:hAnsi="宋体"/>
        </w:rPr>
        <w:t>)</w:t>
      </w:r>
      <w:r w:rsidRPr="00A860F6">
        <w:rPr>
          <w:rFonts w:ascii="Times New Roman" w:eastAsia="宋体" w:hAnsi="宋体"/>
        </w:rPr>
        <w:t>植物</w:t>
      </w:r>
      <w:r w:rsidRPr="00A860F6">
        <w:rPr>
          <w:rFonts w:ascii="Times New Roman" w:eastAsia="宋体" w:hAnsi="宋体"/>
        </w:rPr>
        <w:t>,</w:t>
      </w:r>
      <w:r w:rsidRPr="00A860F6">
        <w:rPr>
          <w:rFonts w:ascii="Times New Roman" w:eastAsia="宋体" w:hAnsi="宋体"/>
        </w:rPr>
        <w:t>原因是</w:t>
      </w:r>
      <w:r w:rsidRPr="00A860F6">
        <w:rPr>
          <w:rFonts w:ascii="Times New Roman" w:eastAsia="宋体" w:hAnsi="宋体"/>
          <w:color w:val="FF0000"/>
          <w:u w:val="single" w:color="000000"/>
        </w:rPr>
        <w:t xml:space="preserve">　　　　　　　　　　　　　　　　　　　　　　　　　　</w:t>
      </w:r>
      <w:r w:rsidRPr="00A860F6">
        <w:rPr>
          <w:rFonts w:ascii="Times New Roman" w:eastAsia="宋体" w:hAnsi="宋体"/>
        </w:rPr>
        <w:t>。 </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(4)</w:t>
      </w:r>
      <w:r w:rsidRPr="00A860F6">
        <w:rPr>
          <w:rFonts w:ascii="Times New Roman" w:eastAsia="宋体" w:hAnsi="宋体"/>
        </w:rPr>
        <w:t>干旱条件下</w:t>
      </w:r>
      <w:r w:rsidRPr="00A860F6">
        <w:rPr>
          <w:rFonts w:ascii="Times New Roman" w:eastAsia="宋体" w:hAnsi="宋体"/>
        </w:rPr>
        <w:t>,</w:t>
      </w:r>
      <w:r w:rsidRPr="00A860F6">
        <w:rPr>
          <w:rFonts w:ascii="Times New Roman" w:eastAsia="宋体" w:hAnsi="宋体"/>
        </w:rPr>
        <w:t>很多植物光合作用速率降低</w:t>
      </w:r>
      <w:r w:rsidRPr="00A860F6">
        <w:rPr>
          <w:rFonts w:ascii="Times New Roman" w:eastAsia="宋体" w:hAnsi="宋体"/>
        </w:rPr>
        <w:t>,</w:t>
      </w:r>
      <w:r w:rsidRPr="00A860F6">
        <w:rPr>
          <w:rFonts w:ascii="Times New Roman" w:eastAsia="宋体" w:hAnsi="宋体"/>
        </w:rPr>
        <w:t>主要原因是</w:t>
      </w:r>
      <w:r w:rsidRPr="00A860F6">
        <w:rPr>
          <w:rFonts w:ascii="Times New Roman" w:eastAsia="宋体" w:hAnsi="宋体"/>
          <w:color w:val="FF0000"/>
          <w:u w:val="single" w:color="000000"/>
        </w:rPr>
        <w:t xml:space="preserve">　　　　　　　　　　　　　　　　　　　　　　　　　　　</w:t>
      </w:r>
      <w:r w:rsidRPr="00A860F6">
        <w:rPr>
          <w:rFonts w:ascii="Times New Roman" w:eastAsia="宋体" w:hAnsi="宋体"/>
        </w:rPr>
        <w:t>。人工光合作用系统由于对环境中水的依赖程度较低</w:t>
      </w:r>
      <w:r w:rsidRPr="00A860F6">
        <w:rPr>
          <w:rFonts w:ascii="Times New Roman" w:eastAsia="宋体" w:hAnsi="宋体"/>
        </w:rPr>
        <w:t>,</w:t>
      </w:r>
      <w:r w:rsidRPr="00A860F6">
        <w:rPr>
          <w:rFonts w:ascii="Times New Roman" w:eastAsia="宋体" w:hAnsi="宋体"/>
        </w:rPr>
        <w:t>在沙漠等缺水地区有广阔的应用前景。 </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Arial" w:eastAsia="黑体" w:hAnsi="黑体"/>
          <w:sz w:val="24"/>
        </w:rPr>
        <w:t>二、提升练</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山东一模</w:t>
      </w:r>
      <w:r w:rsidRPr="00A860F6">
        <w:rPr>
          <w:rFonts w:ascii="Times New Roman" w:eastAsia="宋体" w:hAnsi="宋体"/>
        </w:rPr>
        <w:t>)</w:t>
      </w:r>
      <w:r w:rsidRPr="00A860F6">
        <w:rPr>
          <w:rFonts w:ascii="Times New Roman" w:eastAsia="宋体" w:hAnsi="宋体"/>
        </w:rPr>
        <w:t>龙须菜是生活在近岸海域的大型经济藻类</w:t>
      </w:r>
      <w:r w:rsidRPr="00A860F6">
        <w:rPr>
          <w:rFonts w:ascii="Times New Roman" w:eastAsia="宋体" w:hAnsi="宋体"/>
        </w:rPr>
        <w:t>,</w:t>
      </w:r>
      <w:r w:rsidRPr="00A860F6">
        <w:rPr>
          <w:rFonts w:ascii="Times New Roman" w:eastAsia="宋体" w:hAnsi="宋体"/>
        </w:rPr>
        <w:t>既能给海洋生态系统提供光合产物</w:t>
      </w:r>
      <w:r w:rsidRPr="00A860F6">
        <w:rPr>
          <w:rFonts w:ascii="Times New Roman" w:eastAsia="宋体" w:hAnsi="宋体"/>
        </w:rPr>
        <w:t>,</w:t>
      </w:r>
      <w:r w:rsidRPr="00A860F6">
        <w:rPr>
          <w:rFonts w:ascii="Times New Roman" w:eastAsia="宋体" w:hAnsi="宋体"/>
        </w:rPr>
        <w:t>又能为人类提供食品原料。某小组研究</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浓度和光照强度对龙须菜生长的影响</w:t>
      </w:r>
      <w:r w:rsidRPr="00A860F6">
        <w:rPr>
          <w:rFonts w:ascii="Times New Roman" w:eastAsia="宋体" w:hAnsi="宋体"/>
        </w:rPr>
        <w:t>,</w:t>
      </w:r>
      <w:r w:rsidRPr="00A860F6">
        <w:rPr>
          <w:rFonts w:ascii="Times New Roman" w:eastAsia="宋体" w:hAnsi="宋体"/>
        </w:rPr>
        <w:t>实验结果如下图所示。已知大气</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浓度约为</w:t>
      </w:r>
      <w:r w:rsidRPr="00A860F6">
        <w:rPr>
          <w:rFonts w:ascii="Times New Roman" w:eastAsia="宋体" w:hAnsi="宋体"/>
        </w:rPr>
        <w:t>0</w:t>
      </w:r>
      <w:r w:rsidRPr="00A860F6">
        <w:rPr>
          <w:rFonts w:ascii="Times New Roman" w:eastAsia="宋体" w:hAnsi="Times New Roman" w:cs="Times New Roman"/>
        </w:rPr>
        <w:t>.</w:t>
      </w:r>
      <w:r w:rsidRPr="00A860F6">
        <w:rPr>
          <w:rFonts w:ascii="Times New Roman" w:eastAsia="宋体" w:hAnsi="宋体"/>
        </w:rPr>
        <w:t>03%,</w:t>
      </w:r>
      <w:r w:rsidRPr="00A860F6">
        <w:rPr>
          <w:rFonts w:ascii="Times New Roman" w:eastAsia="宋体" w:hAnsi="宋体"/>
        </w:rPr>
        <w:t>实验过程中温度等其他条件适宜</w:t>
      </w:r>
      <w:r w:rsidRPr="00A860F6">
        <w:rPr>
          <w:rFonts w:ascii="Times New Roman" w:eastAsia="宋体" w:hAnsi="宋体"/>
        </w:rPr>
        <w:t>,</w:t>
      </w:r>
      <w:r w:rsidRPr="00A860F6">
        <w:rPr>
          <w:rFonts w:ascii="Times New Roman" w:eastAsia="宋体" w:hAnsi="宋体"/>
        </w:rPr>
        <w:t>下列相关说法错误的是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3B26FC" w:rsidRPr="00A860F6" w:rsidRDefault="003B26FC" w:rsidP="003B26FC">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868840" cy="1028880"/>
            <wp:effectExtent l="0" t="0" r="0" b="0"/>
            <wp:docPr id="109" name="21H151.eps" descr="id:21474863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12" cstate="print"/>
                    <a:stretch>
                      <a:fillRect/>
                    </a:stretch>
                  </pic:blipFill>
                  <pic:spPr>
                    <a:xfrm>
                      <a:off x="0" y="0"/>
                      <a:ext cx="2868840" cy="1028880"/>
                    </a:xfrm>
                    <a:prstGeom prst="rect">
                      <a:avLst/>
                    </a:prstGeom>
                  </pic:spPr>
                </pic:pic>
              </a:graphicData>
            </a:graphic>
          </wp:inline>
        </w:drawing>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实验中</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浓度为</w:t>
      </w:r>
      <w:r w:rsidRPr="00A860F6">
        <w:rPr>
          <w:rFonts w:ascii="Times New Roman" w:eastAsia="宋体" w:hAnsi="宋体"/>
        </w:rPr>
        <w:t>0</w:t>
      </w:r>
      <w:r w:rsidRPr="00A860F6">
        <w:rPr>
          <w:rFonts w:ascii="Times New Roman" w:eastAsia="宋体" w:hAnsi="Times New Roman" w:cs="Times New Roman"/>
        </w:rPr>
        <w:t>.</w:t>
      </w:r>
      <w:r w:rsidRPr="00A860F6">
        <w:rPr>
          <w:rFonts w:ascii="Times New Roman" w:eastAsia="宋体" w:hAnsi="宋体"/>
        </w:rPr>
        <w:t>1%</w:t>
      </w:r>
      <w:r w:rsidRPr="00A860F6">
        <w:rPr>
          <w:rFonts w:ascii="Times New Roman" w:eastAsia="宋体" w:hAnsi="宋体"/>
        </w:rPr>
        <w:t>的组是对照组</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增加</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浓度能提高龙须菜的生长速率</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高光照强度下光反应速率快从而使龙须菜生长较快</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选择龙须菜养殖场所时需考虑海水的透光率等因素</w:t>
      </w:r>
    </w:p>
    <w:p w:rsidR="003B26FC" w:rsidRPr="00A860F6" w:rsidRDefault="003B26FC" w:rsidP="003B26FC">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650240" cy="1231200"/>
            <wp:effectExtent l="0" t="0" r="0" b="0"/>
            <wp:docPr id="110" name="21H152.eps" descr="id:21474863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13" cstate="print"/>
                    <a:stretch>
                      <a:fillRect/>
                    </a:stretch>
                  </pic:blipFill>
                  <pic:spPr>
                    <a:xfrm>
                      <a:off x="0" y="0"/>
                      <a:ext cx="1650240" cy="1231200"/>
                    </a:xfrm>
                    <a:prstGeom prst="rect">
                      <a:avLst/>
                    </a:prstGeom>
                  </pic:spPr>
                </pic:pic>
              </a:graphicData>
            </a:graphic>
          </wp:inline>
        </w:drawing>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山东威海模拟</w:t>
      </w:r>
      <w:r w:rsidRPr="00A860F6">
        <w:rPr>
          <w:rFonts w:ascii="Times New Roman" w:eastAsia="宋体" w:hAnsi="宋体"/>
        </w:rPr>
        <w:t>)</w:t>
      </w:r>
      <w:r w:rsidRPr="00A860F6">
        <w:rPr>
          <w:rFonts w:ascii="Times New Roman" w:eastAsia="宋体" w:hAnsi="宋体"/>
        </w:rPr>
        <w:t>右图曲线表示植物甲、乙的净光合速率随叶片温度变化的趋势。下列说法正确的是</w:t>
      </w:r>
      <w:r w:rsidRPr="00A860F6">
        <w:rPr>
          <w:rFonts w:ascii="Times New Roman" w:eastAsia="宋体" w:hAnsi="宋体"/>
        </w:rPr>
        <w:ptab w:relativeTo="margin" w:alignment="right" w:leader="none"/>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3B26FC" w:rsidRPr="00A860F6" w:rsidRDefault="003B26FC" w:rsidP="003B26FC">
      <w:pPr>
        <w:tabs>
          <w:tab w:val="left" w:pos="1871"/>
          <w:tab w:val="left" w:pos="3407"/>
          <w:tab w:val="left" w:pos="4949"/>
          <w:tab w:val="left" w:pos="6599"/>
        </w:tabs>
        <w:rPr>
          <w:rFonts w:ascii="Times New Roman" w:eastAsia="宋体" w:hAnsi="宋体"/>
        </w:rPr>
      </w:pP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植物甲比植物乙更能适应高温环境</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若在</w:t>
      </w:r>
      <w:r w:rsidRPr="00A860F6">
        <w:rPr>
          <w:rFonts w:ascii="Times New Roman" w:eastAsia="宋体" w:hAnsi="宋体"/>
        </w:rPr>
        <w:t xml:space="preserve">35 </w:t>
      </w:r>
      <w:r w:rsidRPr="00A860F6">
        <w:rPr>
          <w:rFonts w:ascii="宋体" w:eastAsia="宋体" w:hAnsi="宋体" w:cs="宋体" w:hint="eastAsia"/>
        </w:rPr>
        <w:t>℃</w:t>
      </w:r>
      <w:r w:rsidRPr="00A860F6">
        <w:rPr>
          <w:rFonts w:ascii="Times New Roman" w:eastAsia="宋体" w:hAnsi="宋体"/>
        </w:rPr>
        <w:t>恒温条件下分别培养植物甲和植物乙一昼夜</w:t>
      </w:r>
      <w:r w:rsidRPr="00A860F6">
        <w:rPr>
          <w:rFonts w:ascii="Times New Roman" w:eastAsia="宋体" w:hAnsi="宋体"/>
        </w:rPr>
        <w:t>(12 h</w:t>
      </w:r>
      <w:r w:rsidRPr="00A860F6">
        <w:rPr>
          <w:rFonts w:ascii="Times New Roman" w:eastAsia="宋体" w:hAnsi="宋体"/>
        </w:rPr>
        <w:t>光照、</w:t>
      </w:r>
      <w:r w:rsidRPr="00A860F6">
        <w:rPr>
          <w:rFonts w:ascii="Times New Roman" w:eastAsia="宋体" w:hAnsi="宋体"/>
        </w:rPr>
        <w:t>12 h</w:t>
      </w:r>
      <w:r w:rsidRPr="00A860F6">
        <w:rPr>
          <w:rFonts w:ascii="Times New Roman" w:eastAsia="宋体" w:hAnsi="宋体"/>
        </w:rPr>
        <w:t>黑暗</w:t>
      </w:r>
      <w:r w:rsidRPr="00A860F6">
        <w:rPr>
          <w:rFonts w:ascii="Times New Roman" w:eastAsia="宋体" w:hAnsi="宋体"/>
        </w:rPr>
        <w:t>),</w:t>
      </w:r>
      <w:r w:rsidRPr="00A860F6">
        <w:rPr>
          <w:rFonts w:ascii="Times New Roman" w:eastAsia="宋体" w:hAnsi="宋体"/>
        </w:rPr>
        <w:t>则植物甲一昼夜的有机物积累量大于植物乙</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 xml:space="preserve">55 </w:t>
      </w:r>
      <w:r w:rsidRPr="00A860F6">
        <w:rPr>
          <w:rFonts w:ascii="宋体" w:eastAsia="宋体" w:hAnsi="宋体" w:cs="宋体" w:hint="eastAsia"/>
        </w:rPr>
        <w:t>℃</w:t>
      </w:r>
      <w:r w:rsidRPr="00A860F6">
        <w:rPr>
          <w:rFonts w:ascii="Times New Roman" w:eastAsia="宋体" w:hAnsi="宋体"/>
        </w:rPr>
        <w:t>时</w:t>
      </w:r>
      <w:r w:rsidRPr="00A860F6">
        <w:rPr>
          <w:rFonts w:ascii="Times New Roman" w:eastAsia="宋体" w:hAnsi="宋体"/>
        </w:rPr>
        <w:t>,</w:t>
      </w:r>
      <w:r w:rsidRPr="00A860F6">
        <w:rPr>
          <w:rFonts w:ascii="Times New Roman" w:eastAsia="宋体" w:hAnsi="宋体"/>
        </w:rPr>
        <w:t>植物甲的叶肉细胞中产生</w:t>
      </w:r>
      <w:r w:rsidRPr="00A860F6">
        <w:rPr>
          <w:rFonts w:ascii="Times New Roman" w:eastAsia="宋体" w:hAnsi="宋体"/>
        </w:rPr>
        <w:t>[H]</w:t>
      </w:r>
      <w:r w:rsidRPr="00A860F6">
        <w:rPr>
          <w:rFonts w:ascii="Times New Roman" w:eastAsia="宋体" w:hAnsi="宋体"/>
        </w:rPr>
        <w:t>的场所有细胞质基质和线粒体基质</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温度高于</w:t>
      </w:r>
      <w:r w:rsidRPr="00A860F6">
        <w:rPr>
          <w:rFonts w:ascii="Times New Roman" w:eastAsia="宋体" w:hAnsi="宋体"/>
        </w:rPr>
        <w:t xml:space="preserve">35 </w:t>
      </w:r>
      <w:r w:rsidRPr="00A860F6">
        <w:rPr>
          <w:rFonts w:ascii="宋体" w:eastAsia="宋体" w:hAnsi="宋体" w:cs="宋体" w:hint="eastAsia"/>
        </w:rPr>
        <w:t>℃</w:t>
      </w:r>
      <w:r w:rsidRPr="00A860F6">
        <w:rPr>
          <w:rFonts w:ascii="Times New Roman" w:eastAsia="宋体" w:hAnsi="宋体"/>
        </w:rPr>
        <w:t>时</w:t>
      </w:r>
      <w:r w:rsidRPr="00A860F6">
        <w:rPr>
          <w:rFonts w:ascii="Times New Roman" w:eastAsia="宋体" w:hAnsi="宋体"/>
        </w:rPr>
        <w:t>,</w:t>
      </w:r>
      <w:r w:rsidRPr="00A860F6">
        <w:rPr>
          <w:rFonts w:ascii="Times New Roman" w:eastAsia="宋体" w:hAnsi="宋体"/>
        </w:rPr>
        <w:t>植物乙净光合速率下降的原因可能是气孔关闭</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山东枣庄、临沂模拟</w:t>
      </w:r>
      <w:r w:rsidRPr="00A860F6">
        <w:rPr>
          <w:rFonts w:ascii="Times New Roman" w:eastAsia="宋体" w:hAnsi="宋体"/>
        </w:rPr>
        <w:t>)</w:t>
      </w:r>
      <w:r w:rsidRPr="00A860F6">
        <w:rPr>
          <w:rFonts w:ascii="Times New Roman" w:eastAsia="宋体" w:hAnsi="宋体"/>
        </w:rPr>
        <w:t>下图为某植物</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消耗速率和</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吸收速率随时间的变化曲线。下列说法正确的是</w:t>
      </w:r>
      <w:r w:rsidRPr="00A860F6">
        <w:rPr>
          <w:rFonts w:ascii="Times New Roman" w:eastAsia="宋体" w:hAnsi="宋体"/>
        </w:rPr>
        <w:ptab w:relativeTo="margin" w:alignment="right" w:leader="none"/>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3B26FC" w:rsidRPr="00A860F6" w:rsidRDefault="003B26FC" w:rsidP="003B26FC">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841040" cy="1257120"/>
            <wp:effectExtent l="0" t="0" r="0" b="0"/>
            <wp:docPr id="111" name="21H153.eps" descr="id:2147486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14" cstate="print"/>
                    <a:stretch>
                      <a:fillRect/>
                    </a:stretch>
                  </pic:blipFill>
                  <pic:spPr>
                    <a:xfrm>
                      <a:off x="0" y="0"/>
                      <a:ext cx="1841040" cy="1257120"/>
                    </a:xfrm>
                    <a:prstGeom prst="rect">
                      <a:avLst/>
                    </a:prstGeom>
                  </pic:spPr>
                </pic:pic>
              </a:graphicData>
            </a:graphic>
          </wp:inline>
        </w:drawing>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该植物在</w:t>
      </w:r>
      <w:r w:rsidRPr="00A860F6">
        <w:rPr>
          <w:rFonts w:ascii="Times New Roman" w:eastAsia="宋体" w:hAnsi="宋体"/>
        </w:rPr>
        <w:t>7:00</w:t>
      </w:r>
      <w:r w:rsidRPr="00A860F6">
        <w:rPr>
          <w:rFonts w:ascii="Times New Roman" w:eastAsia="宋体" w:hAnsi="宋体"/>
        </w:rPr>
        <w:t>开始进行光合作用</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在</w:t>
      </w:r>
      <w:r w:rsidRPr="00A860F6">
        <w:rPr>
          <w:rFonts w:ascii="Times New Roman" w:eastAsia="宋体" w:hAnsi="宋体"/>
        </w:rPr>
        <w:t>18:00</w:t>
      </w:r>
      <w:r w:rsidRPr="00A860F6">
        <w:rPr>
          <w:rFonts w:ascii="Times New Roman" w:eastAsia="宋体" w:hAnsi="宋体"/>
        </w:rPr>
        <w:t>时</w:t>
      </w:r>
      <w:r w:rsidRPr="00A860F6">
        <w:rPr>
          <w:rFonts w:ascii="Times New Roman" w:eastAsia="宋体" w:hAnsi="宋体"/>
        </w:rPr>
        <w:t>,</w:t>
      </w:r>
      <w:r w:rsidRPr="00A860F6">
        <w:rPr>
          <w:rFonts w:ascii="Times New Roman" w:eastAsia="宋体" w:hAnsi="宋体"/>
        </w:rPr>
        <w:t>该植物有机物的积累量达到最大</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与</w:t>
      </w:r>
      <w:r w:rsidRPr="00A860F6">
        <w:rPr>
          <w:rFonts w:ascii="Times New Roman" w:eastAsia="宋体" w:hAnsi="宋体"/>
        </w:rPr>
        <w:t>18:00</w:t>
      </w:r>
      <w:r w:rsidRPr="00A860F6">
        <w:rPr>
          <w:rFonts w:ascii="Times New Roman" w:eastAsia="宋体" w:hAnsi="宋体"/>
        </w:rPr>
        <w:t>相比</w:t>
      </w:r>
      <w:r w:rsidRPr="00A860F6">
        <w:rPr>
          <w:rFonts w:ascii="Times New Roman" w:eastAsia="宋体" w:hAnsi="宋体"/>
        </w:rPr>
        <w:t>,7:00</w:t>
      </w:r>
      <w:r w:rsidRPr="00A860F6">
        <w:rPr>
          <w:rFonts w:ascii="Times New Roman" w:eastAsia="宋体" w:hAnsi="宋体"/>
        </w:rPr>
        <w:t>时</w:t>
      </w:r>
      <w:r w:rsidRPr="00A860F6">
        <w:rPr>
          <w:rFonts w:ascii="Times New Roman" w:eastAsia="宋体" w:hAnsi="宋体"/>
        </w:rPr>
        <w:t>C</w:t>
      </w:r>
      <w:r w:rsidRPr="00A860F6">
        <w:rPr>
          <w:rFonts w:ascii="Times New Roman" w:eastAsia="宋体" w:hAnsi="宋体"/>
          <w:vertAlign w:val="subscript"/>
        </w:rPr>
        <w:t>3</w:t>
      </w:r>
      <w:r w:rsidRPr="00A860F6">
        <w:rPr>
          <w:rFonts w:ascii="Times New Roman" w:eastAsia="宋体" w:hAnsi="宋体"/>
        </w:rPr>
        <w:t>的还原速率较快</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曲线</w:t>
      </w:r>
      <w:r w:rsidRPr="00A860F6">
        <w:rPr>
          <w:rFonts w:ascii="Times New Roman" w:eastAsia="宋体" w:hAnsi="宋体"/>
          <w:i/>
        </w:rPr>
        <w:t>b</w:t>
      </w:r>
      <w:r w:rsidRPr="00A860F6">
        <w:rPr>
          <w:rFonts w:ascii="Times New Roman" w:eastAsia="宋体" w:hAnsi="宋体"/>
        </w:rPr>
        <w:t>在</w:t>
      </w:r>
      <w:r w:rsidRPr="00A860F6">
        <w:rPr>
          <w:rFonts w:ascii="Times New Roman" w:eastAsia="宋体" w:hAnsi="宋体"/>
        </w:rPr>
        <w:t>10:00~12:00</w:t>
      </w:r>
      <w:r w:rsidRPr="00A860F6">
        <w:rPr>
          <w:rFonts w:ascii="Times New Roman" w:eastAsia="宋体" w:hAnsi="宋体"/>
        </w:rPr>
        <w:t>之间下降的主要原因是气孔关闭导致暗反应减弱</w:t>
      </w:r>
    </w:p>
    <w:p w:rsidR="003B26FC" w:rsidRPr="00A860F6" w:rsidRDefault="003B26FC" w:rsidP="003B26FC">
      <w:pPr>
        <w:tabs>
          <w:tab w:val="left" w:pos="1871"/>
          <w:tab w:val="left" w:pos="3407"/>
          <w:tab w:val="left" w:pos="4949"/>
          <w:tab w:val="left" w:pos="6599"/>
        </w:tabs>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植物光合作用合成的糖类会从叶肉经果柄运输到果实。在夏季晴朗的白天</w:t>
      </w:r>
      <w:r w:rsidRPr="00A860F6">
        <w:rPr>
          <w:rFonts w:ascii="Times New Roman" w:eastAsia="宋体" w:hAnsi="宋体"/>
        </w:rPr>
        <w:t>,</w:t>
      </w:r>
      <w:r w:rsidRPr="00A860F6">
        <w:rPr>
          <w:rFonts w:ascii="Times New Roman" w:eastAsia="宋体" w:hAnsi="宋体"/>
        </w:rPr>
        <w:t>科研人员用</w:t>
      </w:r>
      <w:r w:rsidRPr="00A860F6">
        <w:rPr>
          <w:rFonts w:ascii="Times New Roman" w:eastAsia="宋体" w:hAnsi="宋体"/>
          <w:vertAlign w:val="superscript"/>
        </w:rPr>
        <w:t>14</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供给某种绿色植物的叶片进行光合作用</w:t>
      </w:r>
      <w:r w:rsidRPr="00A860F6">
        <w:rPr>
          <w:rFonts w:ascii="Times New Roman" w:eastAsia="宋体" w:hAnsi="宋体"/>
        </w:rPr>
        <w:t>,</w:t>
      </w:r>
      <w:r w:rsidRPr="00A860F6">
        <w:rPr>
          <w:rFonts w:ascii="Times New Roman" w:eastAsia="宋体" w:hAnsi="宋体"/>
        </w:rPr>
        <w:t>一段时间后测定叶肉、果柄和果实中糖类的放射性强度</w:t>
      </w:r>
      <w:r w:rsidRPr="00A860F6">
        <w:rPr>
          <w:rFonts w:ascii="Times New Roman" w:eastAsia="宋体" w:hAnsi="宋体"/>
        </w:rPr>
        <w:t>,</w:t>
      </w:r>
      <w:r w:rsidRPr="00A860F6">
        <w:rPr>
          <w:rFonts w:ascii="Times New Roman" w:eastAsia="宋体" w:hAnsi="宋体"/>
        </w:rPr>
        <w:t>结果如下表所示。回答下列问题。</w:t>
      </w:r>
    </w:p>
    <w:tbl>
      <w:tblPr>
        <w:tblW w:w="259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513"/>
        <w:gridCol w:w="1344"/>
        <w:gridCol w:w="912"/>
        <w:gridCol w:w="944"/>
      </w:tblGrid>
      <w:tr w:rsidR="003B26FC" w:rsidRPr="00A860F6" w:rsidTr="003B26FC">
        <w:trPr>
          <w:trHeight w:val="410"/>
          <w:jc w:val="center"/>
        </w:trPr>
        <w:tc>
          <w:tcPr>
            <w:tcW w:w="0" w:type="auto"/>
            <w:vMerge w:val="restart"/>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Arial" w:eastAsia="黑体" w:hAnsi="黑体"/>
                <w:sz w:val="18"/>
              </w:rPr>
              <w:t>实验材料</w:t>
            </w:r>
          </w:p>
        </w:tc>
        <w:tc>
          <w:tcPr>
            <w:tcW w:w="0" w:type="auto"/>
            <w:gridSpan w:val="3"/>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Arial" w:eastAsia="黑体" w:hAnsi="黑体"/>
                <w:sz w:val="18"/>
              </w:rPr>
              <w:t>放射性强度</w:t>
            </w:r>
            <w:r w:rsidRPr="00A860F6">
              <w:rPr>
                <w:rFonts w:ascii="Times New Roman" w:eastAsia="宋体" w:hAnsi="宋体"/>
                <w:sz w:val="18"/>
              </w:rPr>
              <w:t>(</w:t>
            </w:r>
            <w:r w:rsidRPr="00A860F6">
              <w:rPr>
                <w:rFonts w:ascii="Arial" w:eastAsia="黑体" w:hAnsi="黑体"/>
                <w:sz w:val="18"/>
              </w:rPr>
              <w:t>相对值</w:t>
            </w:r>
            <w:r w:rsidRPr="00A860F6">
              <w:rPr>
                <w:rFonts w:ascii="Times New Roman" w:eastAsia="宋体" w:hAnsi="宋体"/>
                <w:sz w:val="18"/>
              </w:rPr>
              <w:t>)</w:t>
            </w:r>
          </w:p>
        </w:tc>
      </w:tr>
      <w:tr w:rsidR="003B26FC" w:rsidRPr="00A860F6" w:rsidTr="003B26FC">
        <w:trPr>
          <w:trHeight w:val="219"/>
          <w:jc w:val="center"/>
        </w:trPr>
        <w:tc>
          <w:tcPr>
            <w:tcW w:w="0" w:type="auto"/>
            <w:vMerge/>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Arial" w:eastAsia="黑体" w:hAnsi="黑体"/>
                <w:sz w:val="18"/>
              </w:rPr>
              <w:t>葡萄糖</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Arial" w:eastAsia="黑体" w:hAnsi="黑体"/>
                <w:sz w:val="18"/>
              </w:rPr>
              <w:t>果糖</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Arial" w:eastAsia="黑体" w:hAnsi="黑体"/>
                <w:sz w:val="18"/>
              </w:rPr>
              <w:t>蔗糖</w:t>
            </w:r>
          </w:p>
        </w:tc>
      </w:tr>
      <w:tr w:rsidR="003B26FC" w:rsidRPr="00A860F6" w:rsidTr="003B26FC">
        <w:trPr>
          <w:trHeight w:val="204"/>
          <w:jc w:val="center"/>
        </w:trPr>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叶肉</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36</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42</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8</w:t>
            </w:r>
          </w:p>
        </w:tc>
      </w:tr>
      <w:tr w:rsidR="003B26FC" w:rsidRPr="00A860F6" w:rsidTr="003B26FC">
        <w:trPr>
          <w:trHeight w:val="204"/>
          <w:jc w:val="center"/>
        </w:trPr>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果柄</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很低</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很低</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41</w:t>
            </w:r>
          </w:p>
        </w:tc>
      </w:tr>
      <w:tr w:rsidR="003B26FC" w:rsidRPr="00A860F6" w:rsidTr="003B26FC">
        <w:trPr>
          <w:trHeight w:val="204"/>
          <w:jc w:val="center"/>
        </w:trPr>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果实</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36</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36</w:t>
            </w:r>
          </w:p>
        </w:tc>
        <w:tc>
          <w:tcPr>
            <w:tcW w:w="0" w:type="auto"/>
            <w:shd w:val="clear" w:color="auto" w:fill="auto"/>
            <w:tcMar>
              <w:left w:w="0" w:type="dxa"/>
              <w:right w:w="0" w:type="dxa"/>
            </w:tcMar>
            <w:vAlign w:val="center"/>
          </w:tcPr>
          <w:p w:rsidR="003B26FC" w:rsidRPr="00A860F6" w:rsidRDefault="003B26FC" w:rsidP="005031F6">
            <w:pPr>
              <w:tabs>
                <w:tab w:val="left" w:pos="1871"/>
                <w:tab w:val="left" w:pos="3407"/>
                <w:tab w:val="left" w:pos="4949"/>
                <w:tab w:val="left" w:pos="6599"/>
              </w:tabs>
              <w:rPr>
                <w:sz w:val="18"/>
              </w:rPr>
            </w:pPr>
            <w:r w:rsidRPr="00A860F6">
              <w:rPr>
                <w:rFonts w:ascii="Times New Roman" w:eastAsia="宋体" w:hAnsi="宋体"/>
                <w:sz w:val="18"/>
              </w:rPr>
              <w:t>26</w:t>
            </w:r>
          </w:p>
        </w:tc>
      </w:tr>
    </w:tbl>
    <w:p w:rsidR="003B26FC" w:rsidRPr="00A860F6" w:rsidRDefault="003B26FC" w:rsidP="003B26FC">
      <w:pPr>
        <w:tabs>
          <w:tab w:val="left" w:pos="1871"/>
          <w:tab w:val="left" w:pos="3407"/>
          <w:tab w:val="left" w:pos="4949"/>
          <w:tab w:val="left" w:pos="6599"/>
        </w:tabs>
        <w:jc w:val="center"/>
        <w:rPr>
          <w:rFonts w:ascii="Times New Roman" w:eastAsia="宋体" w:hAnsi="宋体"/>
        </w:rPr>
      </w:pP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本实验在探究糖类的运行和变化规律时运用了</w:t>
      </w:r>
      <w:r w:rsidRPr="00A860F6">
        <w:rPr>
          <w:rFonts w:ascii="Times New Roman" w:eastAsia="宋体" w:hAnsi="宋体"/>
          <w:color w:val="FF0000"/>
          <w:u w:val="single" w:color="000000"/>
        </w:rPr>
        <w:t xml:space="preserve">　　　　　　　　　　　　</w:t>
      </w:r>
      <w:r w:rsidRPr="00A860F6">
        <w:rPr>
          <w:rFonts w:ascii="Times New Roman" w:eastAsia="宋体" w:hAnsi="宋体"/>
        </w:rPr>
        <w:t>法。 </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(2)</w:t>
      </w:r>
      <w:r w:rsidRPr="00A860F6">
        <w:rPr>
          <w:rFonts w:ascii="Times New Roman" w:eastAsia="宋体" w:hAnsi="宋体"/>
        </w:rPr>
        <w:t>推测光合作用合成的糖类主要以</w:t>
      </w:r>
      <w:r w:rsidRPr="00A860F6">
        <w:rPr>
          <w:rFonts w:ascii="Times New Roman" w:eastAsia="宋体" w:hAnsi="宋体"/>
          <w:color w:val="FF0000"/>
          <w:u w:val="single" w:color="000000"/>
        </w:rPr>
        <w:t xml:space="preserve">　　　　</w:t>
      </w:r>
      <w:r w:rsidRPr="00A860F6">
        <w:rPr>
          <w:rFonts w:ascii="Times New Roman" w:eastAsia="宋体" w:hAnsi="宋体"/>
        </w:rPr>
        <w:t>的形式从叶肉运输到果实</w:t>
      </w:r>
      <w:r w:rsidRPr="00A860F6">
        <w:rPr>
          <w:rFonts w:ascii="Times New Roman" w:eastAsia="宋体" w:hAnsi="宋体"/>
        </w:rPr>
        <w:t>,</w:t>
      </w:r>
      <w:r w:rsidRPr="00A860F6">
        <w:rPr>
          <w:rFonts w:ascii="Times New Roman" w:eastAsia="宋体" w:hAnsi="宋体"/>
        </w:rPr>
        <w:t>理由是</w:t>
      </w:r>
      <w:r w:rsidRPr="00A860F6">
        <w:rPr>
          <w:rFonts w:ascii="Times New Roman" w:eastAsia="宋体" w:hAnsi="宋体"/>
          <w:color w:val="FF0000"/>
          <w:u w:val="single" w:color="000000"/>
        </w:rPr>
        <w:t xml:space="preserve">　 </w:t>
      </w:r>
    </w:p>
    <w:p w:rsidR="003B26FC" w:rsidRPr="00A860F6" w:rsidRDefault="003B26FC" w:rsidP="003B26FC">
      <w:pPr>
        <w:tabs>
          <w:tab w:val="left" w:pos="1871"/>
          <w:tab w:val="left" w:pos="3407"/>
          <w:tab w:val="left" w:pos="4949"/>
          <w:tab w:val="left" w:pos="6599"/>
        </w:tabs>
        <w:jc w:val="right"/>
        <w:rPr>
          <w:rFonts w:ascii="Times New Roman" w:eastAsia="宋体" w:hAnsi="宋体"/>
        </w:rPr>
      </w:pPr>
      <w:r w:rsidRPr="00A860F6">
        <w:rPr>
          <w:rFonts w:ascii="Times New Roman" w:eastAsia="宋体" w:hAnsi="宋体"/>
          <w:color w:val="FF0000"/>
          <w:u w:val="single" w:color="000000"/>
        </w:rPr>
        <w:t xml:space="preserve">　</w:t>
      </w:r>
      <w:r w:rsidRPr="00A860F6">
        <w:rPr>
          <w:rFonts w:ascii="Times New Roman" w:eastAsia="宋体" w:hAnsi="宋体"/>
        </w:rPr>
        <w:t>。 </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(3)</w:t>
      </w:r>
      <w:r w:rsidRPr="00A860F6">
        <w:rPr>
          <w:rFonts w:ascii="Times New Roman" w:eastAsia="宋体" w:hAnsi="宋体"/>
        </w:rPr>
        <w:t>与果柄相比</w:t>
      </w:r>
      <w:r w:rsidRPr="00A860F6">
        <w:rPr>
          <w:rFonts w:ascii="Times New Roman" w:eastAsia="宋体" w:hAnsi="宋体"/>
        </w:rPr>
        <w:t>,</w:t>
      </w:r>
      <w:r w:rsidRPr="00A860F6">
        <w:rPr>
          <w:rFonts w:ascii="Times New Roman" w:eastAsia="宋体" w:hAnsi="宋体"/>
        </w:rPr>
        <w:t>果实中蔗糖的放射性强度下降的原因是</w:t>
      </w:r>
      <w:r w:rsidRPr="00A860F6">
        <w:rPr>
          <w:rFonts w:ascii="Times New Roman" w:eastAsia="宋体" w:hAnsi="宋体"/>
          <w:color w:val="FF0000"/>
          <w:u w:val="single" w:color="000000"/>
        </w:rPr>
        <w:t xml:space="preserve">　　　　　　　　　　　　　　　　　　　　　　　　　　　　　　</w:t>
      </w:r>
      <w:r w:rsidRPr="00A860F6">
        <w:rPr>
          <w:rFonts w:ascii="Times New Roman" w:eastAsia="宋体" w:hAnsi="宋体"/>
        </w:rPr>
        <w:t>。 </w:t>
      </w:r>
    </w:p>
    <w:p w:rsidR="003B26FC" w:rsidRPr="00A860F6" w:rsidRDefault="003B26FC" w:rsidP="003B26FC">
      <w:pPr>
        <w:tabs>
          <w:tab w:val="left" w:pos="1871"/>
          <w:tab w:val="left" w:pos="3407"/>
          <w:tab w:val="left" w:pos="4949"/>
          <w:tab w:val="left" w:pos="6599"/>
        </w:tabs>
        <w:rPr>
          <w:rFonts w:ascii="Times New Roman" w:eastAsia="宋体" w:hAnsi="宋体"/>
        </w:rPr>
      </w:pPr>
      <w:r w:rsidRPr="00A860F6">
        <w:rPr>
          <w:rFonts w:ascii="Times New Roman" w:eastAsia="宋体" w:hAnsi="宋体"/>
        </w:rPr>
        <w:t>(4)</w:t>
      </w:r>
      <w:r w:rsidRPr="00A860F6">
        <w:rPr>
          <w:rFonts w:ascii="Times New Roman" w:eastAsia="宋体" w:hAnsi="宋体"/>
        </w:rPr>
        <w:t>在上述实验中</w:t>
      </w:r>
      <w:r w:rsidRPr="00A860F6">
        <w:rPr>
          <w:rFonts w:ascii="Times New Roman" w:eastAsia="宋体" w:hAnsi="宋体"/>
        </w:rPr>
        <w:t>,</w:t>
      </w:r>
      <w:r w:rsidRPr="00A860F6">
        <w:rPr>
          <w:rFonts w:ascii="Times New Roman" w:eastAsia="宋体" w:hAnsi="宋体"/>
        </w:rPr>
        <w:t>如果在植物进行光合作用一段时间后</w:t>
      </w:r>
      <w:r w:rsidRPr="00A860F6">
        <w:rPr>
          <w:rFonts w:ascii="Times New Roman" w:eastAsia="宋体" w:hAnsi="宋体"/>
        </w:rPr>
        <w:t>,</w:t>
      </w:r>
      <w:r w:rsidRPr="00A860F6">
        <w:rPr>
          <w:rFonts w:ascii="Times New Roman" w:eastAsia="宋体" w:hAnsi="宋体"/>
        </w:rPr>
        <w:t>突然停止光照</w:t>
      </w:r>
      <w:r w:rsidRPr="00A860F6">
        <w:rPr>
          <w:rFonts w:ascii="Times New Roman" w:eastAsia="宋体" w:hAnsi="宋体"/>
        </w:rPr>
        <w:t>,</w:t>
      </w:r>
      <w:r w:rsidRPr="00A860F6">
        <w:rPr>
          <w:rFonts w:ascii="Times New Roman" w:eastAsia="宋体" w:hAnsi="宋体"/>
        </w:rPr>
        <w:t>同时使植物所处的温度下降至</w:t>
      </w:r>
      <w:r w:rsidRPr="00A860F6">
        <w:rPr>
          <w:rFonts w:ascii="Times New Roman" w:eastAsia="宋体" w:hAnsi="宋体"/>
        </w:rPr>
        <w:t xml:space="preserve">2 </w:t>
      </w:r>
      <w:r w:rsidRPr="00A860F6">
        <w:rPr>
          <w:rFonts w:ascii="宋体" w:eastAsia="宋体" w:hAnsi="宋体" w:cs="宋体" w:hint="eastAsia"/>
        </w:rPr>
        <w:t>℃</w:t>
      </w:r>
      <w:r w:rsidRPr="00A860F6">
        <w:rPr>
          <w:rFonts w:ascii="Times New Roman" w:eastAsia="宋体" w:hAnsi="宋体"/>
        </w:rPr>
        <w:t>,</w:t>
      </w:r>
      <w:r w:rsidRPr="00A860F6">
        <w:rPr>
          <w:rFonts w:ascii="Times New Roman" w:eastAsia="宋体" w:hAnsi="宋体"/>
        </w:rPr>
        <w:t>短时间内该植物叶肉细胞中</w:t>
      </w:r>
      <w:r w:rsidRPr="00A860F6">
        <w:rPr>
          <w:rFonts w:ascii="Times New Roman" w:eastAsia="宋体" w:hAnsi="宋体"/>
          <w:vertAlign w:val="superscript"/>
        </w:rPr>
        <w:t>14</w:t>
      </w:r>
      <w:r w:rsidRPr="00A860F6">
        <w:rPr>
          <w:rFonts w:ascii="Times New Roman" w:eastAsia="宋体" w:hAnsi="宋体"/>
        </w:rPr>
        <w:t>C</w:t>
      </w:r>
      <w:r w:rsidRPr="00A860F6">
        <w:rPr>
          <w:rFonts w:ascii="Times New Roman" w:eastAsia="宋体" w:hAnsi="宋体"/>
          <w:vertAlign w:val="subscript"/>
        </w:rPr>
        <w:t>3</w:t>
      </w:r>
      <w:r w:rsidRPr="00A860F6">
        <w:rPr>
          <w:rFonts w:ascii="Times New Roman" w:eastAsia="宋体" w:hAnsi="宋体"/>
        </w:rPr>
        <w:t>的放射性强度基本不变</w:t>
      </w:r>
      <w:r w:rsidRPr="00A860F6">
        <w:rPr>
          <w:rFonts w:ascii="Times New Roman" w:eastAsia="宋体" w:hAnsi="宋体"/>
        </w:rPr>
        <w:t>,</w:t>
      </w:r>
      <w:r w:rsidRPr="00A860F6">
        <w:rPr>
          <w:rFonts w:ascii="Times New Roman" w:eastAsia="宋体" w:hAnsi="宋体"/>
        </w:rPr>
        <w:t>原因是</w:t>
      </w:r>
      <w:r w:rsidRPr="00A860F6">
        <w:rPr>
          <w:rFonts w:ascii="Times New Roman" w:eastAsia="宋体" w:hAnsi="宋体"/>
          <w:color w:val="FF0000"/>
          <w:u w:val="single" w:color="000000"/>
        </w:rPr>
        <w:t xml:space="preserve">　　　　　　　　　　　　　　　　　　　　　　　　　　　　　　　　　　　　　　　　　　　　　　　　　　　　　　　　　　　　　　　　　　　　　　　　　　　　</w:t>
      </w:r>
      <w:r w:rsidRPr="00A860F6">
        <w:rPr>
          <w:rFonts w:ascii="Times New Roman" w:eastAsia="宋体" w:hAnsi="宋体"/>
        </w:rPr>
        <w:t>。 </w:t>
      </w:r>
    </w:p>
    <w:p w:rsidR="003B26FC" w:rsidRPr="00A860F6" w:rsidRDefault="003B26FC" w:rsidP="003B26FC">
      <w:pPr>
        <w:tabs>
          <w:tab w:val="left" w:pos="1871"/>
          <w:tab w:val="left" w:pos="3407"/>
          <w:tab w:val="left" w:pos="4949"/>
          <w:tab w:val="left" w:pos="6599"/>
        </w:tabs>
      </w:pPr>
    </w:p>
    <w:p w:rsidR="003B26FC" w:rsidRPr="00FE6E15" w:rsidRDefault="003B26FC" w:rsidP="003B26FC">
      <w:pPr>
        <w:tabs>
          <w:tab w:val="left" w:pos="1871"/>
          <w:tab w:val="left" w:pos="3407"/>
          <w:tab w:val="left" w:pos="4949"/>
          <w:tab w:val="left" w:pos="6599"/>
        </w:tabs>
        <w:rPr>
          <w:rFonts w:ascii="Times New Roman" w:eastAsia="宋体" w:hAnsi="宋体"/>
        </w:rPr>
      </w:pPr>
    </w:p>
    <w:p w:rsidR="003B26FC" w:rsidRPr="003238D2" w:rsidRDefault="003B26FC" w:rsidP="003B26FC">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11</w:t>
      </w:r>
      <w:r w:rsidRPr="003238D2">
        <w:rPr>
          <w:rFonts w:ascii="Times New Roman" w:eastAsia="宋体" w:hAnsi="宋体"/>
          <w:sz w:val="40"/>
        </w:rPr>
        <w:t xml:space="preserve">　光合作用的</w:t>
      </w:r>
    </w:p>
    <w:p w:rsidR="003B26FC" w:rsidRPr="003238D2" w:rsidRDefault="003B26FC" w:rsidP="003B26FC">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影响因素及应用</w:t>
      </w:r>
    </w:p>
    <w:p w:rsidR="003B26FC" w:rsidRPr="003238D2" w:rsidRDefault="003B26FC" w:rsidP="003B26FC">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3B26FC" w:rsidRPr="003238D2" w:rsidRDefault="003B26FC" w:rsidP="003B26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当灯与水族箱的距离从</w:t>
      </w:r>
      <w:r w:rsidRPr="003238D2">
        <w:rPr>
          <w:rFonts w:ascii="Times New Roman" w:eastAsia="宋体" w:hAnsi="宋体"/>
          <w:sz w:val="24"/>
        </w:rPr>
        <w:t>85cm</w:t>
      </w:r>
      <w:r w:rsidRPr="003238D2">
        <w:rPr>
          <w:rFonts w:ascii="Times New Roman" w:eastAsia="仿宋" w:hAnsi="仿宋"/>
          <w:sz w:val="24"/>
        </w:rPr>
        <w:t>缩短到</w:t>
      </w:r>
      <w:r w:rsidRPr="003238D2">
        <w:rPr>
          <w:rFonts w:ascii="Times New Roman" w:eastAsia="宋体" w:hAnsi="宋体"/>
          <w:sz w:val="24"/>
        </w:rPr>
        <w:t>45cm</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气泡释放速度变化很小</w:t>
      </w:r>
      <w:r w:rsidRPr="003238D2">
        <w:rPr>
          <w:rFonts w:ascii="Times New Roman" w:eastAsia="宋体" w:hAnsi="宋体"/>
          <w:sz w:val="24"/>
        </w:rPr>
        <w:t>,</w:t>
      </w:r>
      <w:r w:rsidRPr="003238D2">
        <w:rPr>
          <w:rFonts w:ascii="Times New Roman" w:eastAsia="仿宋" w:hAnsi="仿宋"/>
          <w:sz w:val="24"/>
        </w:rPr>
        <w:t>说明光合强度较小</w:t>
      </w:r>
      <w:r w:rsidRPr="003238D2">
        <w:rPr>
          <w:rFonts w:ascii="Times New Roman" w:eastAsia="宋体" w:hAnsi="宋体"/>
          <w:sz w:val="24"/>
        </w:rPr>
        <w:t>,</w:t>
      </w:r>
      <w:r w:rsidRPr="003238D2">
        <w:rPr>
          <w:rFonts w:ascii="Times New Roman" w:eastAsia="仿宋" w:hAnsi="仿宋"/>
          <w:sz w:val="24"/>
        </w:rPr>
        <w:t>植物可以进行光合作用</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影响酶活性的因素主要是温度、</w:t>
      </w:r>
      <w:r w:rsidRPr="003238D2">
        <w:rPr>
          <w:rFonts w:ascii="Times New Roman" w:eastAsia="宋体" w:hAnsi="宋体"/>
          <w:sz w:val="24"/>
        </w:rPr>
        <w:t>pH</w:t>
      </w:r>
      <w:r w:rsidRPr="003238D2">
        <w:rPr>
          <w:rFonts w:ascii="Times New Roman" w:eastAsia="仿宋" w:hAnsi="仿宋"/>
          <w:sz w:val="24"/>
        </w:rPr>
        <w:t>等</w:t>
      </w:r>
      <w:r w:rsidRPr="003238D2">
        <w:rPr>
          <w:rFonts w:ascii="Times New Roman" w:eastAsia="宋体" w:hAnsi="宋体"/>
          <w:sz w:val="24"/>
        </w:rPr>
        <w:t>,</w:t>
      </w:r>
      <w:r w:rsidRPr="003238D2">
        <w:rPr>
          <w:rFonts w:ascii="Times New Roman" w:eastAsia="仿宋" w:hAnsi="仿宋"/>
          <w:sz w:val="24"/>
        </w:rPr>
        <w:t>与光照没有太大关系</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在大于</w:t>
      </w:r>
      <w:r w:rsidRPr="003238D2">
        <w:rPr>
          <w:rFonts w:ascii="Times New Roman" w:eastAsia="宋体" w:hAnsi="宋体"/>
          <w:sz w:val="24"/>
        </w:rPr>
        <w:t>45cm</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光照强度低</w:t>
      </w:r>
      <w:r w:rsidRPr="003238D2">
        <w:rPr>
          <w:rFonts w:ascii="Times New Roman" w:eastAsia="宋体" w:hAnsi="宋体"/>
          <w:sz w:val="24"/>
        </w:rPr>
        <w:t>,</w:t>
      </w:r>
      <w:r w:rsidRPr="003238D2">
        <w:rPr>
          <w:rFonts w:ascii="Times New Roman" w:eastAsia="仿宋" w:hAnsi="仿宋"/>
          <w:sz w:val="24"/>
        </w:rPr>
        <w:t>黑藻主要利用室内的散射光和从窗户进来的光进行光合作用</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当台灯从</w:t>
      </w:r>
      <w:r w:rsidRPr="003238D2">
        <w:rPr>
          <w:rFonts w:ascii="Times New Roman" w:eastAsia="宋体" w:hAnsi="宋体"/>
          <w:sz w:val="24"/>
        </w:rPr>
        <w:t>45cm</w:t>
      </w:r>
      <w:r w:rsidRPr="003238D2">
        <w:rPr>
          <w:rFonts w:ascii="Times New Roman" w:eastAsia="仿宋" w:hAnsi="仿宋"/>
          <w:sz w:val="24"/>
        </w:rPr>
        <w:t>处被移至</w:t>
      </w:r>
      <w:r w:rsidRPr="003238D2">
        <w:rPr>
          <w:rFonts w:ascii="Times New Roman" w:eastAsia="宋体" w:hAnsi="宋体"/>
          <w:sz w:val="24"/>
        </w:rPr>
        <w:t>15cm</w:t>
      </w:r>
      <w:r w:rsidRPr="003238D2">
        <w:rPr>
          <w:rFonts w:ascii="Times New Roman" w:eastAsia="仿宋" w:hAnsi="仿宋"/>
          <w:sz w:val="24"/>
        </w:rPr>
        <w:t>处时</w:t>
      </w:r>
      <w:r w:rsidRPr="003238D2">
        <w:rPr>
          <w:rFonts w:ascii="Times New Roman" w:eastAsia="宋体" w:hAnsi="宋体"/>
          <w:sz w:val="24"/>
        </w:rPr>
        <w:t>,</w:t>
      </w:r>
      <w:r w:rsidRPr="003238D2">
        <w:rPr>
          <w:rFonts w:ascii="Times New Roman" w:eastAsia="仿宋" w:hAnsi="仿宋"/>
          <w:sz w:val="24"/>
        </w:rPr>
        <w:t>气泡释放速度才随光照强度的增加而明显增加</w:t>
      </w:r>
      <w:r w:rsidRPr="003238D2">
        <w:rPr>
          <w:rFonts w:ascii="Times New Roman" w:eastAsia="宋体" w:hAnsi="宋体"/>
          <w:sz w:val="24"/>
        </w:rPr>
        <w:t>,</w:t>
      </w:r>
      <w:r w:rsidRPr="003238D2">
        <w:rPr>
          <w:rFonts w:ascii="Times New Roman" w:eastAsia="仿宋" w:hAnsi="仿宋"/>
          <w:sz w:val="24"/>
        </w:rPr>
        <w:t>说明黑藻在较强光下进行光合作用较好</w:t>
      </w:r>
      <w:r w:rsidRPr="003238D2">
        <w:rPr>
          <w:rFonts w:ascii="Times New Roman" w:eastAsia="宋体" w:hAnsi="宋体"/>
          <w:sz w:val="24"/>
        </w:rPr>
        <w:t>,D</w:t>
      </w:r>
      <w:r w:rsidRPr="003238D2">
        <w:rPr>
          <w:rFonts w:ascii="Times New Roman" w:eastAsia="仿宋" w:hAnsi="仿宋"/>
          <w:sz w:val="24"/>
        </w:rPr>
        <w:t>项错误。</w:t>
      </w:r>
    </w:p>
    <w:p w:rsidR="003B26FC" w:rsidRPr="003238D2" w:rsidRDefault="003B26FC" w:rsidP="003B26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与</w:t>
      </w:r>
      <w:r w:rsidRPr="003238D2">
        <w:rPr>
          <w:rFonts w:ascii="Times New Roman" w:eastAsia="宋体" w:hAnsi="宋体"/>
          <w:i/>
          <w:sz w:val="24"/>
        </w:rPr>
        <w:t>A</w:t>
      </w:r>
      <w:r w:rsidRPr="003238D2">
        <w:rPr>
          <w:rFonts w:ascii="Times New Roman" w:eastAsia="仿宋" w:hAnsi="仿宋"/>
          <w:sz w:val="24"/>
        </w:rPr>
        <w:t>点相比</w:t>
      </w:r>
      <w:r w:rsidRPr="003238D2">
        <w:rPr>
          <w:rFonts w:ascii="Times New Roman" w:eastAsia="宋体" w:hAnsi="宋体"/>
          <w:sz w:val="24"/>
        </w:rPr>
        <w:t>,</w:t>
      </w:r>
      <w:r w:rsidRPr="003238D2">
        <w:rPr>
          <w:rFonts w:ascii="Times New Roman" w:eastAsia="宋体" w:hAnsi="宋体"/>
          <w:i/>
          <w:sz w:val="24"/>
        </w:rPr>
        <w:t>B</w:t>
      </w:r>
      <w:r w:rsidRPr="003238D2">
        <w:rPr>
          <w:rFonts w:ascii="Times New Roman" w:eastAsia="仿宋" w:hAnsi="仿宋"/>
          <w:sz w:val="24"/>
        </w:rPr>
        <w:t>点时</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浓度高</w:t>
      </w:r>
      <w:r w:rsidRPr="003238D2">
        <w:rPr>
          <w:rFonts w:ascii="Times New Roman" w:eastAsia="宋体" w:hAnsi="宋体"/>
          <w:sz w:val="24"/>
        </w:rPr>
        <w:t>,</w:t>
      </w:r>
      <w:r w:rsidRPr="003238D2">
        <w:rPr>
          <w:rFonts w:ascii="Times New Roman" w:eastAsia="仿宋" w:hAnsi="仿宋"/>
          <w:sz w:val="24"/>
        </w:rPr>
        <w:t>叶绿体内</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仿宋" w:hAnsi="仿宋"/>
          <w:sz w:val="24"/>
        </w:rPr>
        <w:t>的合成速率不变</w:t>
      </w:r>
      <w:r w:rsidRPr="003238D2">
        <w:rPr>
          <w:rFonts w:ascii="Times New Roman" w:eastAsia="宋体" w:hAnsi="宋体"/>
          <w:sz w:val="24"/>
        </w:rPr>
        <w:t>,</w:t>
      </w:r>
      <w:r w:rsidRPr="003238D2">
        <w:rPr>
          <w:rFonts w:ascii="Times New Roman" w:eastAsia="仿宋" w:hAnsi="仿宋"/>
          <w:sz w:val="24"/>
        </w:rPr>
        <w:t>但消耗速率加快</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仿宋" w:hAnsi="仿宋"/>
          <w:sz w:val="24"/>
        </w:rPr>
        <w:t>含量较低</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图中纵轴代表光合作用增长速率</w:t>
      </w:r>
      <w:r w:rsidRPr="003238D2">
        <w:rPr>
          <w:rFonts w:ascii="Times New Roman" w:eastAsia="宋体" w:hAnsi="宋体"/>
          <w:sz w:val="24"/>
        </w:rPr>
        <w:t>,</w:t>
      </w:r>
      <w:r w:rsidRPr="003238D2">
        <w:rPr>
          <w:rFonts w:ascii="Times New Roman" w:eastAsia="宋体" w:hAnsi="宋体"/>
          <w:i/>
          <w:sz w:val="24"/>
        </w:rPr>
        <w:t>D</w:t>
      </w:r>
      <w:r w:rsidRPr="003238D2">
        <w:rPr>
          <w:rFonts w:ascii="Times New Roman" w:eastAsia="仿宋" w:hAnsi="仿宋"/>
          <w:sz w:val="24"/>
        </w:rPr>
        <w:t>点之前光合速率一直在增长</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i/>
          <w:sz w:val="24"/>
        </w:rPr>
        <w:t>D</w:t>
      </w:r>
      <w:r w:rsidRPr="003238D2">
        <w:rPr>
          <w:rFonts w:ascii="Times New Roman" w:eastAsia="仿宋" w:hAnsi="仿宋"/>
          <w:sz w:val="24"/>
        </w:rPr>
        <w:t>点光合速率最大</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与</w:t>
      </w:r>
      <w:r w:rsidRPr="003238D2">
        <w:rPr>
          <w:rFonts w:ascii="Times New Roman" w:eastAsia="宋体" w:hAnsi="宋体"/>
          <w:i/>
          <w:sz w:val="24"/>
        </w:rPr>
        <w:t>D</w:t>
      </w:r>
      <w:r w:rsidRPr="003238D2">
        <w:rPr>
          <w:rFonts w:ascii="Times New Roman" w:eastAsia="仿宋" w:hAnsi="仿宋"/>
          <w:sz w:val="24"/>
        </w:rPr>
        <w:t>点相比</w:t>
      </w:r>
      <w:r w:rsidRPr="003238D2">
        <w:rPr>
          <w:rFonts w:ascii="Times New Roman" w:eastAsia="宋体" w:hAnsi="宋体"/>
          <w:sz w:val="24"/>
        </w:rPr>
        <w:t>,</w:t>
      </w:r>
      <w:r w:rsidRPr="003238D2">
        <w:rPr>
          <w:rFonts w:ascii="Times New Roman" w:eastAsia="宋体" w:hAnsi="宋体"/>
          <w:i/>
          <w:sz w:val="24"/>
        </w:rPr>
        <w:t>C</w:t>
      </w:r>
      <w:r w:rsidRPr="003238D2">
        <w:rPr>
          <w:rFonts w:ascii="Times New Roman" w:eastAsia="仿宋" w:hAnsi="仿宋"/>
          <w:sz w:val="24"/>
        </w:rPr>
        <w:t>点时</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浓度低</w:t>
      </w:r>
      <w:r w:rsidRPr="003238D2">
        <w:rPr>
          <w:rFonts w:ascii="Times New Roman" w:eastAsia="宋体" w:hAnsi="宋体"/>
          <w:sz w:val="24"/>
        </w:rPr>
        <w:t>,NADPH</w:t>
      </w:r>
      <w:r w:rsidRPr="003238D2">
        <w:rPr>
          <w:rFonts w:ascii="Times New Roman" w:eastAsia="仿宋" w:hAnsi="仿宋"/>
          <w:sz w:val="24"/>
        </w:rPr>
        <w:t>的合成速率不变</w:t>
      </w:r>
      <w:r w:rsidRPr="003238D2">
        <w:rPr>
          <w:rFonts w:ascii="Times New Roman" w:eastAsia="宋体" w:hAnsi="宋体"/>
          <w:sz w:val="24"/>
        </w:rPr>
        <w:t>,</w:t>
      </w:r>
      <w:r w:rsidRPr="003238D2">
        <w:rPr>
          <w:rFonts w:ascii="Times New Roman" w:eastAsia="仿宋" w:hAnsi="仿宋"/>
          <w:sz w:val="24"/>
        </w:rPr>
        <w:t>但消耗速率减慢</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NADPH</w:t>
      </w:r>
      <w:r w:rsidRPr="003238D2">
        <w:rPr>
          <w:rFonts w:ascii="Times New Roman" w:eastAsia="仿宋" w:hAnsi="仿宋"/>
          <w:sz w:val="24"/>
        </w:rPr>
        <w:t>的含量较髙</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横坐标表示</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浓度</w:t>
      </w:r>
      <w:r w:rsidRPr="003238D2">
        <w:rPr>
          <w:rFonts w:ascii="Times New Roman" w:eastAsia="宋体" w:hAnsi="宋体"/>
          <w:sz w:val="24"/>
        </w:rPr>
        <w:t>,</w:t>
      </w:r>
      <w:r w:rsidRPr="003238D2">
        <w:rPr>
          <w:rFonts w:ascii="Times New Roman" w:eastAsia="宋体" w:hAnsi="宋体"/>
          <w:i/>
          <w:sz w:val="24"/>
        </w:rPr>
        <w:t>D</w:t>
      </w:r>
      <w:r w:rsidRPr="003238D2">
        <w:rPr>
          <w:rFonts w:ascii="Times New Roman" w:eastAsia="仿宋" w:hAnsi="仿宋"/>
          <w:sz w:val="24"/>
        </w:rPr>
        <w:t>点时光合速率不再随着</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浓度的升高而加快</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i/>
          <w:sz w:val="24"/>
        </w:rPr>
        <w:t>D</w:t>
      </w:r>
      <w:r w:rsidRPr="003238D2">
        <w:rPr>
          <w:rFonts w:ascii="Times New Roman" w:eastAsia="仿宋" w:hAnsi="仿宋"/>
          <w:sz w:val="24"/>
        </w:rPr>
        <w:t>点时</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浓度不再是限制因素</w:t>
      </w:r>
      <w:r w:rsidRPr="003238D2">
        <w:rPr>
          <w:rFonts w:ascii="Times New Roman" w:eastAsia="宋体" w:hAnsi="宋体"/>
          <w:sz w:val="24"/>
        </w:rPr>
        <w:t>,</w:t>
      </w:r>
      <w:r w:rsidRPr="003238D2">
        <w:rPr>
          <w:rFonts w:ascii="Times New Roman" w:eastAsia="仿宋" w:hAnsi="仿宋"/>
          <w:sz w:val="24"/>
        </w:rPr>
        <w:t>光合作用达到饱和点</w:t>
      </w:r>
      <w:r w:rsidRPr="003238D2">
        <w:rPr>
          <w:rFonts w:ascii="Times New Roman" w:eastAsia="宋体" w:hAnsi="宋体"/>
          <w:sz w:val="24"/>
        </w:rPr>
        <w:t>,</w:t>
      </w:r>
      <w:r w:rsidRPr="003238D2">
        <w:rPr>
          <w:rFonts w:ascii="Times New Roman" w:eastAsia="仿宋" w:hAnsi="仿宋"/>
          <w:sz w:val="24"/>
        </w:rPr>
        <w:t>镁是参与形成叶绿素的元素</w:t>
      </w:r>
      <w:r w:rsidRPr="003238D2">
        <w:rPr>
          <w:rFonts w:ascii="Times New Roman" w:eastAsia="宋体" w:hAnsi="宋体"/>
          <w:sz w:val="24"/>
        </w:rPr>
        <w:t>,</w:t>
      </w:r>
      <w:r w:rsidRPr="003238D2">
        <w:rPr>
          <w:rFonts w:ascii="Times New Roman" w:eastAsia="仿宋" w:hAnsi="仿宋"/>
          <w:sz w:val="24"/>
        </w:rPr>
        <w:t>缺镁使光反应减弱</w:t>
      </w:r>
      <w:r w:rsidRPr="003238D2">
        <w:rPr>
          <w:rFonts w:ascii="Times New Roman" w:eastAsia="宋体" w:hAnsi="宋体"/>
          <w:sz w:val="24"/>
        </w:rPr>
        <w:t>,</w:t>
      </w:r>
      <w:r w:rsidRPr="003238D2">
        <w:rPr>
          <w:rFonts w:ascii="Times New Roman" w:eastAsia="仿宋" w:hAnsi="仿宋"/>
          <w:sz w:val="24"/>
        </w:rPr>
        <w:t>暗反应也会减弱</w:t>
      </w:r>
      <w:r w:rsidRPr="003238D2">
        <w:rPr>
          <w:rFonts w:ascii="Times New Roman" w:eastAsia="宋体" w:hAnsi="宋体"/>
          <w:sz w:val="24"/>
        </w:rPr>
        <w:t>,</w:t>
      </w:r>
      <w:r w:rsidRPr="003238D2">
        <w:rPr>
          <w:rFonts w:ascii="Times New Roman" w:eastAsia="仿宋" w:hAnsi="仿宋"/>
          <w:sz w:val="24"/>
        </w:rPr>
        <w:t>需要的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减少</w:t>
      </w:r>
      <w:r w:rsidRPr="003238D2">
        <w:rPr>
          <w:rFonts w:ascii="Times New Roman" w:eastAsia="宋体" w:hAnsi="宋体"/>
          <w:sz w:val="24"/>
        </w:rPr>
        <w:t>,</w:t>
      </w:r>
      <w:r w:rsidRPr="003238D2">
        <w:rPr>
          <w:rFonts w:ascii="Times New Roman" w:eastAsia="宋体" w:hAnsi="宋体"/>
          <w:i/>
          <w:sz w:val="24"/>
        </w:rPr>
        <w:t>D</w:t>
      </w:r>
      <w:r w:rsidRPr="003238D2">
        <w:rPr>
          <w:rFonts w:ascii="Times New Roman" w:eastAsia="仿宋" w:hAnsi="仿宋"/>
          <w:sz w:val="24"/>
        </w:rPr>
        <w:t>点左移</w:t>
      </w:r>
      <w:r w:rsidRPr="003238D2">
        <w:rPr>
          <w:rFonts w:ascii="Times New Roman" w:eastAsia="宋体" w:hAnsi="宋体"/>
          <w:sz w:val="24"/>
        </w:rPr>
        <w:t>,D</w:t>
      </w:r>
      <w:r w:rsidRPr="003238D2">
        <w:rPr>
          <w:rFonts w:ascii="Times New Roman" w:eastAsia="仿宋" w:hAnsi="仿宋"/>
          <w:sz w:val="24"/>
        </w:rPr>
        <w:t>项错误。</w:t>
      </w:r>
    </w:p>
    <w:p w:rsidR="003B26FC" w:rsidRPr="003238D2" w:rsidRDefault="003B26FC" w:rsidP="003B26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氮元素参与叶绿素的合成</w:t>
      </w:r>
      <w:r w:rsidRPr="003238D2">
        <w:rPr>
          <w:rFonts w:ascii="Times New Roman" w:eastAsia="宋体" w:hAnsi="宋体"/>
          <w:sz w:val="24"/>
        </w:rPr>
        <w:t>,</w:t>
      </w:r>
      <w:r w:rsidRPr="003238D2">
        <w:rPr>
          <w:rFonts w:ascii="Times New Roman" w:eastAsia="仿宋" w:hAnsi="仿宋"/>
          <w:sz w:val="24"/>
        </w:rPr>
        <w:t>由实验结果可知</w:t>
      </w:r>
      <w:r w:rsidRPr="003238D2">
        <w:rPr>
          <w:rFonts w:ascii="Times New Roman" w:eastAsia="宋体" w:hAnsi="宋体"/>
          <w:sz w:val="24"/>
        </w:rPr>
        <w:t>,</w:t>
      </w:r>
      <w:r w:rsidRPr="003238D2">
        <w:rPr>
          <w:rFonts w:ascii="Times New Roman" w:eastAsia="仿宋" w:hAnsi="仿宋"/>
          <w:sz w:val="24"/>
        </w:rPr>
        <w:t>科学施氮肥可导致叶绿素含量增加</w:t>
      </w:r>
      <w:r w:rsidRPr="003238D2">
        <w:rPr>
          <w:rFonts w:ascii="Times New Roman" w:eastAsia="宋体" w:hAnsi="宋体"/>
          <w:sz w:val="24"/>
        </w:rPr>
        <w:t>,</w:t>
      </w:r>
      <w:r w:rsidRPr="003238D2">
        <w:rPr>
          <w:rFonts w:ascii="Times New Roman" w:eastAsia="仿宋" w:hAnsi="仿宋"/>
          <w:sz w:val="24"/>
        </w:rPr>
        <w:t>可促进光反应</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二氧化碳转化为有机物通过暗反应实现</w:t>
      </w:r>
      <w:r w:rsidRPr="003238D2">
        <w:rPr>
          <w:rFonts w:ascii="Times New Roman" w:eastAsia="宋体" w:hAnsi="宋体"/>
          <w:sz w:val="24"/>
        </w:rPr>
        <w:t>,</w:t>
      </w:r>
      <w:r w:rsidRPr="003238D2">
        <w:rPr>
          <w:rFonts w:ascii="Times New Roman" w:eastAsia="仿宋" w:hAnsi="仿宋"/>
          <w:sz w:val="24"/>
        </w:rPr>
        <w:t>该过程需要</w:t>
      </w:r>
      <w:r w:rsidRPr="003238D2">
        <w:rPr>
          <w:rFonts w:ascii="Times New Roman" w:eastAsia="宋体" w:hAnsi="宋体"/>
          <w:sz w:val="24"/>
        </w:rPr>
        <w:t>ATP</w:t>
      </w:r>
      <w:r w:rsidRPr="003238D2">
        <w:rPr>
          <w:rFonts w:ascii="Times New Roman" w:eastAsia="仿宋" w:hAnsi="仿宋"/>
          <w:sz w:val="24"/>
        </w:rPr>
        <w:t>和</w:t>
      </w:r>
      <w:r w:rsidRPr="003238D2">
        <w:rPr>
          <w:rFonts w:ascii="Times New Roman" w:eastAsia="宋体" w:hAnsi="宋体"/>
          <w:sz w:val="24"/>
        </w:rPr>
        <w:t>NADPH</w:t>
      </w:r>
      <w:r w:rsidRPr="003238D2">
        <w:rPr>
          <w:rFonts w:ascii="Times New Roman" w:eastAsia="仿宋" w:hAnsi="仿宋"/>
          <w:sz w:val="24"/>
        </w:rPr>
        <w:t>的参与</w:t>
      </w:r>
      <w:r w:rsidRPr="003238D2">
        <w:rPr>
          <w:rFonts w:ascii="Times New Roman" w:eastAsia="宋体" w:hAnsi="宋体"/>
          <w:sz w:val="24"/>
        </w:rPr>
        <w:t>,</w:t>
      </w:r>
      <w:r w:rsidRPr="003238D2">
        <w:rPr>
          <w:rFonts w:ascii="Times New Roman" w:eastAsia="仿宋" w:hAnsi="仿宋"/>
          <w:sz w:val="24"/>
        </w:rPr>
        <w:t>二者中均含氮元素</w:t>
      </w:r>
      <w:r w:rsidRPr="003238D2">
        <w:rPr>
          <w:rFonts w:ascii="Times New Roman" w:eastAsia="宋体" w:hAnsi="宋体"/>
          <w:sz w:val="24"/>
        </w:rPr>
        <w:t>,</w:t>
      </w:r>
      <w:r w:rsidRPr="003238D2">
        <w:rPr>
          <w:rFonts w:ascii="Times New Roman" w:eastAsia="仿宋" w:hAnsi="仿宋"/>
          <w:sz w:val="24"/>
        </w:rPr>
        <w:t>故氮元素可参与二氧化碳转化为有机物的过程</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由实验结果可知</w:t>
      </w:r>
      <w:r w:rsidRPr="003238D2">
        <w:rPr>
          <w:rFonts w:ascii="Times New Roman" w:eastAsia="宋体" w:hAnsi="宋体"/>
          <w:sz w:val="24"/>
        </w:rPr>
        <w:t>,</w:t>
      </w:r>
      <w:r w:rsidRPr="003238D2">
        <w:rPr>
          <w:rFonts w:ascii="Times New Roman" w:eastAsia="仿宋" w:hAnsi="仿宋"/>
          <w:sz w:val="24"/>
        </w:rPr>
        <w:t>随施氮量的变化</w:t>
      </w:r>
      <w:r w:rsidRPr="003238D2">
        <w:rPr>
          <w:rFonts w:ascii="Times New Roman" w:eastAsia="宋体" w:hAnsi="宋体"/>
          <w:sz w:val="24"/>
        </w:rPr>
        <w:t>,</w:t>
      </w:r>
      <w:r w:rsidRPr="003238D2">
        <w:rPr>
          <w:rFonts w:ascii="Times New Roman" w:eastAsia="仿宋" w:hAnsi="仿宋"/>
          <w:sz w:val="24"/>
        </w:rPr>
        <w:t>净光合速率与氮肥农学效率变化趋势一致</w:t>
      </w:r>
      <w:r w:rsidRPr="003238D2">
        <w:rPr>
          <w:rFonts w:ascii="Times New Roman" w:eastAsia="宋体" w:hAnsi="宋体"/>
          <w:sz w:val="24"/>
        </w:rPr>
        <w:t>,</w:t>
      </w:r>
      <w:r w:rsidRPr="003238D2">
        <w:rPr>
          <w:rFonts w:ascii="Times New Roman" w:eastAsia="仿宋" w:hAnsi="仿宋"/>
          <w:sz w:val="24"/>
        </w:rPr>
        <w:t>即净光合速率能够反映氮肥农学效率</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由于实验中组数较少</w:t>
      </w:r>
      <w:r w:rsidRPr="003238D2">
        <w:rPr>
          <w:rFonts w:ascii="Times New Roman" w:eastAsia="宋体" w:hAnsi="宋体"/>
          <w:sz w:val="24"/>
        </w:rPr>
        <w:t>,</w:t>
      </w:r>
      <w:r w:rsidRPr="003238D2">
        <w:rPr>
          <w:rFonts w:ascii="Times New Roman" w:eastAsia="仿宋" w:hAnsi="仿宋"/>
          <w:sz w:val="24"/>
        </w:rPr>
        <w:t>故依据实验结果仅能证明</w:t>
      </w:r>
      <w:r w:rsidRPr="003238D2">
        <w:rPr>
          <w:rFonts w:ascii="Times New Roman" w:eastAsia="宋体" w:hAnsi="宋体"/>
          <w:sz w:val="24"/>
        </w:rPr>
        <w:t>40g/m</w:t>
      </w:r>
      <w:r w:rsidRPr="003238D2">
        <w:rPr>
          <w:rFonts w:ascii="Times New Roman" w:eastAsia="宋体" w:hAnsi="宋体"/>
          <w:sz w:val="24"/>
          <w:vertAlign w:val="superscript"/>
        </w:rPr>
        <w:t>2</w:t>
      </w:r>
      <w:r w:rsidRPr="003238D2">
        <w:rPr>
          <w:rFonts w:ascii="Times New Roman" w:eastAsia="仿宋" w:hAnsi="仿宋"/>
          <w:sz w:val="24"/>
        </w:rPr>
        <w:t>施氮效果强于另外三组</w:t>
      </w:r>
      <w:r w:rsidRPr="003238D2">
        <w:rPr>
          <w:rFonts w:ascii="Times New Roman" w:eastAsia="宋体" w:hAnsi="宋体"/>
          <w:sz w:val="24"/>
        </w:rPr>
        <w:t>,</w:t>
      </w:r>
      <w:r w:rsidRPr="003238D2">
        <w:rPr>
          <w:rFonts w:ascii="Times New Roman" w:eastAsia="仿宋" w:hAnsi="仿宋"/>
          <w:sz w:val="24"/>
        </w:rPr>
        <w:t>无法确定最佳施氮量</w:t>
      </w:r>
      <w:r w:rsidRPr="003238D2">
        <w:rPr>
          <w:rFonts w:ascii="Times New Roman" w:eastAsia="宋体" w:hAnsi="宋体"/>
          <w:sz w:val="24"/>
        </w:rPr>
        <w:t>,D</w:t>
      </w:r>
      <w:r w:rsidRPr="003238D2">
        <w:rPr>
          <w:rFonts w:ascii="Times New Roman" w:eastAsia="仿宋" w:hAnsi="仿宋"/>
          <w:sz w:val="24"/>
        </w:rPr>
        <w:t>项正确。</w:t>
      </w:r>
    </w:p>
    <w:p w:rsidR="003B26FC" w:rsidRPr="003238D2" w:rsidRDefault="003B26FC" w:rsidP="003B26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据图分析可知</w:t>
      </w:r>
      <w:r w:rsidRPr="003238D2">
        <w:rPr>
          <w:rFonts w:ascii="Times New Roman" w:eastAsia="宋体" w:hAnsi="宋体"/>
          <w:sz w:val="24"/>
        </w:rPr>
        <w:t>,</w:t>
      </w:r>
      <w:r w:rsidRPr="003238D2">
        <w:rPr>
          <w:rFonts w:ascii="Times New Roman" w:eastAsia="仿宋" w:hAnsi="仿宋"/>
          <w:sz w:val="24"/>
        </w:rPr>
        <w:t>植物甲对光能的利用率高</w:t>
      </w:r>
      <w:r w:rsidRPr="003238D2">
        <w:rPr>
          <w:rFonts w:ascii="Times New Roman" w:eastAsia="宋体" w:hAnsi="宋体"/>
          <w:sz w:val="24"/>
        </w:rPr>
        <w:t>,</w:t>
      </w:r>
      <w:r w:rsidRPr="003238D2">
        <w:rPr>
          <w:rFonts w:ascii="Times New Roman" w:eastAsia="仿宋" w:hAnsi="仿宋"/>
          <w:sz w:val="24"/>
        </w:rPr>
        <w:t>需要较强的光照</w:t>
      </w:r>
      <w:r w:rsidRPr="003238D2">
        <w:rPr>
          <w:rFonts w:ascii="Times New Roman" w:eastAsia="宋体" w:hAnsi="宋体"/>
          <w:sz w:val="24"/>
        </w:rPr>
        <w:t>,</w:t>
      </w:r>
      <w:r w:rsidRPr="003238D2">
        <w:rPr>
          <w:rFonts w:ascii="Times New Roman" w:eastAsia="仿宋" w:hAnsi="仿宋"/>
          <w:sz w:val="24"/>
        </w:rPr>
        <w:t>植物乙在光照较弱的条件下光合作用强度较大</w:t>
      </w:r>
      <w:r w:rsidRPr="003238D2">
        <w:rPr>
          <w:rFonts w:ascii="Times New Roman" w:eastAsia="宋体" w:hAnsi="宋体"/>
          <w:sz w:val="24"/>
        </w:rPr>
        <w:t>,</w:t>
      </w:r>
      <w:r w:rsidRPr="003238D2">
        <w:rPr>
          <w:rFonts w:ascii="Times New Roman" w:eastAsia="仿宋" w:hAnsi="仿宋"/>
          <w:sz w:val="24"/>
        </w:rPr>
        <w:t>故阴雨天气受影响较大的是植物甲</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光强为</w:t>
      </w:r>
      <w:r w:rsidRPr="003238D2">
        <w:rPr>
          <w:rFonts w:ascii="Times New Roman" w:eastAsia="宋体" w:hAnsi="宋体"/>
          <w:i/>
          <w:sz w:val="24"/>
        </w:rPr>
        <w:t>M</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两种植物的净光合速率相等</w:t>
      </w:r>
      <w:r w:rsidRPr="003238D2">
        <w:rPr>
          <w:rFonts w:ascii="Times New Roman" w:eastAsia="宋体" w:hAnsi="宋体"/>
          <w:sz w:val="24"/>
        </w:rPr>
        <w:t>,</w:t>
      </w:r>
      <w:r w:rsidRPr="003238D2">
        <w:rPr>
          <w:rFonts w:ascii="Times New Roman" w:eastAsia="仿宋" w:hAnsi="仿宋"/>
          <w:sz w:val="24"/>
        </w:rPr>
        <w:t>但植物甲的呼吸速率大于植物乙</w:t>
      </w:r>
      <w:r w:rsidRPr="003238D2">
        <w:rPr>
          <w:rFonts w:ascii="Times New Roman" w:eastAsia="宋体" w:hAnsi="宋体"/>
          <w:sz w:val="24"/>
        </w:rPr>
        <w:t>,</w:t>
      </w:r>
      <w:r w:rsidRPr="003238D2">
        <w:rPr>
          <w:rFonts w:ascii="Times New Roman" w:eastAsia="仿宋" w:hAnsi="仿宋"/>
          <w:sz w:val="24"/>
        </w:rPr>
        <w:t>故植物甲的光合速率</w:t>
      </w:r>
      <w:r w:rsidRPr="003238D2">
        <w:rPr>
          <w:rFonts w:ascii="Times New Roman" w:eastAsia="宋体" w:hAnsi="宋体"/>
          <w:sz w:val="24"/>
        </w:rPr>
        <w:t>(</w:t>
      </w:r>
      <w:r w:rsidRPr="003238D2">
        <w:rPr>
          <w:rFonts w:ascii="Times New Roman" w:eastAsia="仿宋" w:hAnsi="仿宋"/>
          <w:sz w:val="24"/>
        </w:rPr>
        <w:t>呼吸速率</w:t>
      </w:r>
      <w:r w:rsidRPr="003238D2">
        <w:rPr>
          <w:rFonts w:ascii="Times New Roman" w:eastAsia="宋体" w:hAnsi="宋体"/>
          <w:sz w:val="24"/>
        </w:rPr>
        <w:t>+</w:t>
      </w:r>
      <w:r w:rsidRPr="003238D2">
        <w:rPr>
          <w:rFonts w:ascii="Times New Roman" w:eastAsia="仿宋" w:hAnsi="仿宋"/>
          <w:sz w:val="24"/>
        </w:rPr>
        <w:t>净光合速率</w:t>
      </w:r>
      <w:r w:rsidRPr="003238D2">
        <w:rPr>
          <w:rFonts w:ascii="Times New Roman" w:eastAsia="宋体" w:hAnsi="宋体"/>
          <w:sz w:val="24"/>
        </w:rPr>
        <w:t>)</w:t>
      </w:r>
      <w:r w:rsidRPr="003238D2">
        <w:rPr>
          <w:rFonts w:ascii="Times New Roman" w:eastAsia="仿宋" w:hAnsi="仿宋"/>
          <w:sz w:val="24"/>
        </w:rPr>
        <w:t>高于植物乙</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据图可知</w:t>
      </w:r>
      <w:r w:rsidRPr="003238D2">
        <w:rPr>
          <w:rFonts w:ascii="Times New Roman" w:eastAsia="宋体" w:hAnsi="宋体"/>
          <w:sz w:val="24"/>
        </w:rPr>
        <w:t>,</w:t>
      </w:r>
      <w:r w:rsidRPr="003238D2">
        <w:rPr>
          <w:rFonts w:ascii="Times New Roman" w:eastAsia="仿宋" w:hAnsi="仿宋"/>
          <w:sz w:val="24"/>
        </w:rPr>
        <w:t>光强大于</w:t>
      </w:r>
      <w:r w:rsidRPr="003238D2">
        <w:rPr>
          <w:rFonts w:ascii="Times New Roman" w:eastAsia="宋体" w:hAnsi="宋体"/>
          <w:sz w:val="24"/>
        </w:rPr>
        <w:t>500lx,</w:t>
      </w:r>
      <w:r w:rsidRPr="003238D2">
        <w:rPr>
          <w:rFonts w:ascii="Times New Roman" w:eastAsia="仿宋" w:hAnsi="仿宋"/>
          <w:sz w:val="24"/>
        </w:rPr>
        <w:t>植物乙的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吸收量较甲低</w:t>
      </w:r>
      <w:r w:rsidRPr="003238D2">
        <w:rPr>
          <w:rFonts w:ascii="Times New Roman" w:eastAsia="宋体" w:hAnsi="宋体"/>
          <w:sz w:val="24"/>
        </w:rPr>
        <w:t>,</w:t>
      </w:r>
      <w:r w:rsidRPr="003238D2">
        <w:rPr>
          <w:rFonts w:ascii="Times New Roman" w:eastAsia="仿宋" w:hAnsi="仿宋"/>
          <w:sz w:val="24"/>
        </w:rPr>
        <w:t>故植物乙对光能的利用率比植物甲低</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sz w:val="24"/>
        </w:rPr>
        <w:t>1000lx</w:t>
      </w:r>
      <w:r w:rsidRPr="003238D2">
        <w:rPr>
          <w:rFonts w:ascii="Times New Roman" w:eastAsia="仿宋" w:hAnsi="仿宋"/>
          <w:sz w:val="24"/>
        </w:rPr>
        <w:t>之前</w:t>
      </w:r>
      <w:r w:rsidRPr="003238D2">
        <w:rPr>
          <w:rFonts w:ascii="Times New Roman" w:eastAsia="宋体" w:hAnsi="宋体"/>
          <w:sz w:val="24"/>
        </w:rPr>
        <w:t>,</w:t>
      </w:r>
      <w:r w:rsidRPr="003238D2">
        <w:rPr>
          <w:rFonts w:ascii="Times New Roman" w:eastAsia="仿宋" w:hAnsi="仿宋"/>
          <w:sz w:val="24"/>
        </w:rPr>
        <w:t>植物乙的光合速率已经不再随光照强度增大而增加</w:t>
      </w:r>
      <w:r w:rsidRPr="003238D2">
        <w:rPr>
          <w:rFonts w:ascii="Times New Roman" w:eastAsia="宋体" w:hAnsi="宋体"/>
          <w:sz w:val="24"/>
        </w:rPr>
        <w:t>,</w:t>
      </w:r>
      <w:r w:rsidRPr="003238D2">
        <w:rPr>
          <w:rFonts w:ascii="Times New Roman" w:eastAsia="仿宋" w:hAnsi="仿宋"/>
          <w:sz w:val="24"/>
        </w:rPr>
        <w:t>故当光强大于</w:t>
      </w:r>
      <w:r w:rsidRPr="003238D2">
        <w:rPr>
          <w:rFonts w:ascii="Times New Roman" w:eastAsia="宋体" w:hAnsi="宋体"/>
          <w:sz w:val="24"/>
        </w:rPr>
        <w:t>1000lx</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限制植物乙光合速率的环境因素不再是光照强度</w:t>
      </w:r>
      <w:r w:rsidRPr="003238D2">
        <w:rPr>
          <w:rFonts w:ascii="Times New Roman" w:eastAsia="宋体" w:hAnsi="宋体"/>
          <w:sz w:val="24"/>
        </w:rPr>
        <w:t>,D</w:t>
      </w:r>
      <w:r w:rsidRPr="003238D2">
        <w:rPr>
          <w:rFonts w:ascii="Times New Roman" w:eastAsia="仿宋" w:hAnsi="仿宋"/>
          <w:sz w:val="24"/>
        </w:rPr>
        <w:t>项错误。</w:t>
      </w:r>
    </w:p>
    <w:p w:rsidR="003B26FC" w:rsidRPr="003238D2" w:rsidRDefault="003B26FC" w:rsidP="003B26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宋体" w:hAnsi="宋体"/>
          <w:sz w:val="24"/>
        </w:rPr>
        <w:t>Rubisco</w:t>
      </w:r>
      <w:r w:rsidRPr="003238D2">
        <w:rPr>
          <w:rFonts w:ascii="Times New Roman" w:eastAsia="仿宋" w:hAnsi="仿宋"/>
          <w:sz w:val="24"/>
        </w:rPr>
        <w:t>是催化暗反应的酶</w:t>
      </w:r>
      <w:r w:rsidRPr="003238D2">
        <w:rPr>
          <w:rFonts w:ascii="Times New Roman" w:eastAsia="宋体" w:hAnsi="宋体"/>
          <w:sz w:val="24"/>
        </w:rPr>
        <w:t>,</w:t>
      </w:r>
      <w:r w:rsidRPr="003238D2">
        <w:rPr>
          <w:rFonts w:ascii="Times New Roman" w:eastAsia="仿宋" w:hAnsi="仿宋"/>
          <w:sz w:val="24"/>
        </w:rPr>
        <w:t>分布在叶绿体基质中</w:t>
      </w:r>
      <w:r w:rsidRPr="003238D2">
        <w:rPr>
          <w:rFonts w:ascii="Times New Roman" w:eastAsia="宋体" w:hAnsi="宋体"/>
          <w:sz w:val="24"/>
        </w:rPr>
        <w:t>,</w:t>
      </w:r>
      <w:r w:rsidRPr="003238D2">
        <w:rPr>
          <w:rFonts w:ascii="Times New Roman" w:eastAsia="仿宋" w:hAnsi="仿宋"/>
          <w:sz w:val="24"/>
        </w:rPr>
        <w:t>其合成可能受核基因控制</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;Rubisco</w:t>
      </w:r>
      <w:r w:rsidRPr="003238D2">
        <w:rPr>
          <w:rFonts w:ascii="Times New Roman" w:eastAsia="仿宋" w:hAnsi="仿宋"/>
          <w:sz w:val="24"/>
        </w:rPr>
        <w:t>只在植物绿色组织中表达</w:t>
      </w:r>
      <w:r w:rsidRPr="003238D2">
        <w:rPr>
          <w:rFonts w:ascii="Times New Roman" w:eastAsia="宋体" w:hAnsi="宋体"/>
          <w:sz w:val="24"/>
        </w:rPr>
        <w:t>,</w:t>
      </w:r>
      <w:r w:rsidRPr="003238D2">
        <w:rPr>
          <w:rFonts w:ascii="Times New Roman" w:eastAsia="仿宋" w:hAnsi="仿宋"/>
          <w:sz w:val="24"/>
        </w:rPr>
        <w:t>其催化的反应为</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的固定</w:t>
      </w:r>
      <w:r w:rsidRPr="003238D2">
        <w:rPr>
          <w:rFonts w:ascii="Times New Roman" w:eastAsia="宋体" w:hAnsi="宋体"/>
          <w:sz w:val="24"/>
        </w:rPr>
        <w:t>,</w:t>
      </w:r>
      <w:r w:rsidRPr="003238D2">
        <w:rPr>
          <w:rFonts w:ascii="Times New Roman" w:eastAsia="仿宋" w:hAnsi="仿宋"/>
          <w:sz w:val="24"/>
        </w:rPr>
        <w:t>不消耗</w:t>
      </w:r>
      <w:r w:rsidRPr="003238D2">
        <w:rPr>
          <w:rFonts w:ascii="Times New Roman" w:eastAsia="宋体" w:hAnsi="宋体"/>
          <w:sz w:val="24"/>
        </w:rPr>
        <w:t>ATP,B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结构决定功能</w:t>
      </w:r>
      <w:r w:rsidRPr="003238D2">
        <w:rPr>
          <w:rFonts w:ascii="Times New Roman" w:eastAsia="宋体" w:hAnsi="宋体"/>
          <w:sz w:val="24"/>
        </w:rPr>
        <w:t>,Rubisco</w:t>
      </w:r>
      <w:r w:rsidRPr="003238D2">
        <w:rPr>
          <w:rFonts w:ascii="Times New Roman" w:eastAsia="仿宋" w:hAnsi="仿宋"/>
          <w:sz w:val="24"/>
        </w:rPr>
        <w:t>在不同品种水稻细胞内活性不同</w:t>
      </w:r>
      <w:r w:rsidRPr="003238D2">
        <w:rPr>
          <w:rFonts w:ascii="Times New Roman" w:eastAsia="宋体" w:hAnsi="宋体"/>
          <w:sz w:val="24"/>
        </w:rPr>
        <w:t>,</w:t>
      </w:r>
      <w:r w:rsidRPr="003238D2">
        <w:rPr>
          <w:rFonts w:ascii="Times New Roman" w:eastAsia="仿宋" w:hAnsi="仿宋"/>
          <w:sz w:val="24"/>
        </w:rPr>
        <w:t>可能与其分子结构的微小改变有关</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表中的数据太少</w:t>
      </w:r>
      <w:r w:rsidRPr="003238D2">
        <w:rPr>
          <w:rFonts w:ascii="Times New Roman" w:eastAsia="宋体" w:hAnsi="宋体"/>
          <w:sz w:val="24"/>
        </w:rPr>
        <w:t>,</w:t>
      </w:r>
      <w:r w:rsidRPr="003238D2">
        <w:rPr>
          <w:rFonts w:ascii="Times New Roman" w:eastAsia="仿宋" w:hAnsi="仿宋"/>
          <w:sz w:val="24"/>
        </w:rPr>
        <w:t>通过表中数据不能确定</w:t>
      </w:r>
      <w:r w:rsidRPr="003238D2">
        <w:rPr>
          <w:rFonts w:ascii="Times New Roman" w:eastAsia="宋体" w:hAnsi="宋体"/>
          <w:sz w:val="24"/>
        </w:rPr>
        <w:t>Rubisco</w:t>
      </w:r>
      <w:r w:rsidRPr="003238D2">
        <w:rPr>
          <w:rFonts w:ascii="Times New Roman" w:eastAsia="仿宋" w:hAnsi="仿宋"/>
          <w:sz w:val="24"/>
        </w:rPr>
        <w:t>的最适温度</w:t>
      </w:r>
      <w:r w:rsidRPr="003238D2">
        <w:rPr>
          <w:rFonts w:ascii="Times New Roman" w:eastAsia="宋体" w:hAnsi="宋体"/>
          <w:sz w:val="24"/>
        </w:rPr>
        <w:t>,D</w:t>
      </w:r>
      <w:r w:rsidRPr="003238D2">
        <w:rPr>
          <w:rFonts w:ascii="Times New Roman" w:eastAsia="仿宋" w:hAnsi="仿宋"/>
          <w:sz w:val="24"/>
        </w:rPr>
        <w:t>项正确。</w:t>
      </w:r>
    </w:p>
    <w:p w:rsidR="003B26FC" w:rsidRPr="003238D2" w:rsidRDefault="003B26FC" w:rsidP="003B26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宋体" w:hAnsi="宋体"/>
          <w:i/>
          <w:sz w:val="24"/>
        </w:rPr>
        <w:t>AB</w:t>
      </w:r>
      <w:r w:rsidRPr="003238D2">
        <w:rPr>
          <w:rFonts w:ascii="Times New Roman" w:eastAsia="仿宋" w:hAnsi="仿宋"/>
          <w:sz w:val="24"/>
        </w:rPr>
        <w:t>段</w:t>
      </w:r>
      <w:r w:rsidRPr="003238D2">
        <w:rPr>
          <w:rFonts w:ascii="Times New Roman" w:eastAsia="宋体" w:hAnsi="宋体"/>
          <w:sz w:val="24"/>
        </w:rPr>
        <w:t>,</w:t>
      </w:r>
      <w:r w:rsidRPr="003238D2">
        <w:rPr>
          <w:rFonts w:ascii="Times New Roman" w:eastAsia="仿宋" w:hAnsi="仿宋"/>
          <w:sz w:val="24"/>
        </w:rPr>
        <w:t>随着水温的增加</w:t>
      </w:r>
      <w:r w:rsidRPr="003238D2">
        <w:rPr>
          <w:rFonts w:ascii="Times New Roman" w:eastAsia="宋体" w:hAnsi="宋体"/>
          <w:sz w:val="24"/>
        </w:rPr>
        <w:t>,</w:t>
      </w:r>
      <w:r w:rsidRPr="003238D2">
        <w:rPr>
          <w:rFonts w:ascii="Times New Roman" w:eastAsia="仿宋" w:hAnsi="仿宋"/>
          <w:sz w:val="24"/>
        </w:rPr>
        <w:t>叶圆片上浮至液面所需要的时间缩短</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产生速率加快</w:t>
      </w:r>
      <w:r w:rsidRPr="003238D2">
        <w:rPr>
          <w:rFonts w:ascii="Times New Roman" w:eastAsia="宋体" w:hAnsi="宋体"/>
          <w:sz w:val="24"/>
        </w:rPr>
        <w:t>,</w:t>
      </w:r>
      <w:r w:rsidRPr="003238D2">
        <w:rPr>
          <w:rFonts w:ascii="Times New Roman" w:eastAsia="仿宋" w:hAnsi="仿宋"/>
          <w:sz w:val="24"/>
        </w:rPr>
        <w:t>净光合速率逐渐增大</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根据题意可知</w:t>
      </w:r>
      <w:r w:rsidRPr="003238D2">
        <w:rPr>
          <w:rFonts w:ascii="Times New Roman" w:eastAsia="宋体" w:hAnsi="宋体"/>
          <w:sz w:val="24"/>
        </w:rPr>
        <w:t>,</w:t>
      </w:r>
      <w:r w:rsidRPr="003238D2">
        <w:rPr>
          <w:rFonts w:ascii="Times New Roman" w:eastAsia="仿宋" w:hAnsi="仿宋"/>
          <w:sz w:val="24"/>
        </w:rPr>
        <w:t>上浮至液面的时间可反映净光合速率的相对大小</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通过图乙分析可以找到净光合作用的最适温度</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虽然抽气后叶片不含</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但实验过程中给予一定的光照</w:t>
      </w:r>
      <w:r w:rsidRPr="003238D2">
        <w:rPr>
          <w:rFonts w:ascii="Times New Roman" w:eastAsia="宋体" w:hAnsi="宋体"/>
          <w:sz w:val="24"/>
        </w:rPr>
        <w:t>,</w:t>
      </w:r>
      <w:r w:rsidRPr="003238D2">
        <w:rPr>
          <w:rFonts w:ascii="Times New Roman" w:eastAsia="仿宋" w:hAnsi="仿宋"/>
          <w:sz w:val="24"/>
        </w:rPr>
        <w:t>故实验过程中叶片能进行有氧呼吸</w:t>
      </w:r>
      <w:r w:rsidRPr="003238D2">
        <w:rPr>
          <w:rFonts w:ascii="Times New Roman" w:eastAsia="宋体" w:hAnsi="宋体"/>
          <w:sz w:val="24"/>
        </w:rPr>
        <w:t>,D</w:t>
      </w:r>
      <w:r w:rsidRPr="003238D2">
        <w:rPr>
          <w:rFonts w:ascii="Times New Roman" w:eastAsia="仿宋" w:hAnsi="仿宋"/>
          <w:sz w:val="24"/>
        </w:rPr>
        <w:t>项错误。</w:t>
      </w:r>
    </w:p>
    <w:p w:rsidR="003B26FC" w:rsidRPr="003238D2" w:rsidRDefault="003B26FC" w:rsidP="003B26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模块</w:t>
      </w:r>
      <w:r w:rsidRPr="003238D2">
        <w:rPr>
          <w:rFonts w:ascii="Times New Roman" w:eastAsia="宋体" w:hAnsi="宋体"/>
          <w:sz w:val="24"/>
        </w:rPr>
        <w:t>1</w:t>
      </w:r>
      <w:r w:rsidRPr="003238D2">
        <w:rPr>
          <w:rFonts w:ascii="Times New Roman" w:eastAsia="宋体" w:hAnsi="宋体"/>
          <w:sz w:val="24"/>
        </w:rPr>
        <w:t>和模块</w:t>
      </w:r>
      <w:r w:rsidRPr="003238D2">
        <w:rPr>
          <w:rFonts w:ascii="Times New Roman" w:eastAsia="宋体" w:hAnsi="宋体"/>
          <w:sz w:val="24"/>
        </w:rPr>
        <w:t>2</w:t>
      </w:r>
      <w:r w:rsidRPr="003238D2">
        <w:rPr>
          <w:rFonts w:ascii="Times New Roman" w:eastAsia="宋体" w:hAnsi="宋体"/>
          <w:sz w:val="24"/>
        </w:rPr>
        <w:t xml:space="preserve">　五碳化合物</w:t>
      </w:r>
      <w:r w:rsidRPr="003238D2">
        <w:rPr>
          <w:rFonts w:ascii="Times New Roman" w:eastAsia="宋体" w:hAnsi="宋体"/>
          <w:sz w:val="24"/>
        </w:rPr>
        <w:t>(</w:t>
      </w:r>
      <w:r w:rsidRPr="003238D2">
        <w:rPr>
          <w:rFonts w:ascii="Times New Roman" w:eastAsia="宋体" w:hAnsi="宋体"/>
          <w:sz w:val="24"/>
        </w:rPr>
        <w:t>或</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减少　模块</w:t>
      </w:r>
      <w:r w:rsidRPr="003238D2">
        <w:rPr>
          <w:rFonts w:ascii="Times New Roman" w:eastAsia="宋体" w:hAnsi="宋体"/>
          <w:sz w:val="24"/>
        </w:rPr>
        <w:t>3</w:t>
      </w:r>
      <w:r w:rsidRPr="003238D2">
        <w:rPr>
          <w:rFonts w:ascii="Times New Roman" w:eastAsia="宋体" w:hAnsi="宋体"/>
          <w:sz w:val="24"/>
        </w:rPr>
        <w:t>为模块</w:t>
      </w:r>
      <w:r w:rsidRPr="003238D2">
        <w:rPr>
          <w:rFonts w:ascii="Times New Roman" w:eastAsia="宋体" w:hAnsi="宋体"/>
          <w:sz w:val="24"/>
        </w:rPr>
        <w:t>2</w:t>
      </w:r>
      <w:r w:rsidRPr="003238D2">
        <w:rPr>
          <w:rFonts w:ascii="Times New Roman" w:eastAsia="宋体" w:hAnsi="宋体"/>
          <w:sz w:val="24"/>
        </w:rPr>
        <w:t>提供的</w:t>
      </w:r>
      <w:r w:rsidRPr="003238D2">
        <w:rPr>
          <w:rFonts w:ascii="Times New Roman" w:eastAsia="宋体" w:hAnsi="宋体"/>
          <w:sz w:val="24"/>
        </w:rPr>
        <w:t>ADP</w:t>
      </w:r>
      <w:r w:rsidRPr="003238D2">
        <w:rPr>
          <w:rFonts w:ascii="Times New Roman" w:eastAsia="宋体" w:hAnsi="宋体"/>
          <w:sz w:val="24"/>
        </w:rPr>
        <w:t>、</w:t>
      </w:r>
      <w:r w:rsidRPr="003238D2">
        <w:rPr>
          <w:rFonts w:ascii="Times New Roman" w:eastAsia="宋体" w:hAnsi="宋体"/>
          <w:sz w:val="24"/>
        </w:rPr>
        <w:t>Pi</w:t>
      </w:r>
      <w:r w:rsidRPr="003238D2">
        <w:rPr>
          <w:rFonts w:ascii="Times New Roman" w:eastAsia="宋体" w:hAnsi="宋体"/>
          <w:sz w:val="24"/>
        </w:rPr>
        <w:t>和</w:t>
      </w:r>
      <w:r w:rsidRPr="003238D2">
        <w:rPr>
          <w:rFonts w:ascii="Times New Roman" w:eastAsia="宋体" w:hAnsi="宋体"/>
          <w:sz w:val="24"/>
        </w:rPr>
        <w:t>NADP</w:t>
      </w:r>
      <w:r w:rsidRPr="003238D2">
        <w:rPr>
          <w:rFonts w:ascii="Times New Roman" w:eastAsia="宋体" w:hAnsi="宋体"/>
          <w:sz w:val="24"/>
          <w:vertAlign w:val="superscript"/>
        </w:rPr>
        <w:t>+</w:t>
      </w:r>
      <w:r w:rsidRPr="003238D2">
        <w:rPr>
          <w:rFonts w:ascii="Times New Roman" w:eastAsia="宋体" w:hAnsi="宋体"/>
          <w:sz w:val="24"/>
        </w:rPr>
        <w:t xml:space="preserve">不足　</w:t>
      </w:r>
      <w:r w:rsidRPr="003238D2">
        <w:rPr>
          <w:rFonts w:ascii="Times New Roman" w:eastAsia="宋体" w:hAnsi="宋体"/>
          <w:sz w:val="24"/>
        </w:rPr>
        <w:t>(3)</w:t>
      </w:r>
      <w:r w:rsidRPr="003238D2">
        <w:rPr>
          <w:rFonts w:ascii="Times New Roman" w:eastAsia="宋体" w:hAnsi="宋体"/>
          <w:sz w:val="24"/>
        </w:rPr>
        <w:t>高于　人工光合作用系统没有呼吸作用消耗糖类</w:t>
      </w:r>
      <w:r w:rsidRPr="003238D2">
        <w:rPr>
          <w:rFonts w:ascii="Times New Roman" w:eastAsia="宋体" w:hAnsi="宋体"/>
          <w:sz w:val="24"/>
        </w:rPr>
        <w:t>(</w:t>
      </w:r>
      <w:r w:rsidRPr="003238D2">
        <w:rPr>
          <w:rFonts w:ascii="Times New Roman" w:eastAsia="宋体" w:hAnsi="宋体"/>
          <w:sz w:val="24"/>
        </w:rPr>
        <w:t>或</w:t>
      </w:r>
      <w:r w:rsidRPr="003238D2">
        <w:rPr>
          <w:rFonts w:ascii="Times New Roman" w:eastAsia="宋体" w:hAnsi="宋体"/>
          <w:sz w:val="24"/>
        </w:rPr>
        <w:t>:</w:t>
      </w:r>
      <w:r w:rsidRPr="003238D2">
        <w:rPr>
          <w:rFonts w:ascii="Times New Roman" w:eastAsia="宋体" w:hAnsi="宋体"/>
          <w:sz w:val="24"/>
        </w:rPr>
        <w:t>植物呼吸作用消耗糖类</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(4)</w:t>
      </w:r>
      <w:r w:rsidRPr="003238D2">
        <w:rPr>
          <w:rFonts w:ascii="Times New Roman" w:eastAsia="宋体" w:hAnsi="宋体"/>
          <w:sz w:val="24"/>
        </w:rPr>
        <w:t>叶片气孔开放程度降低</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的吸收量减少</w:t>
      </w:r>
    </w:p>
    <w:p w:rsidR="003B26FC" w:rsidRPr="003238D2" w:rsidRDefault="003B26FC" w:rsidP="003B26F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如题图所示</w:t>
      </w:r>
      <w:r w:rsidRPr="003238D2">
        <w:rPr>
          <w:rFonts w:ascii="Times New Roman" w:eastAsia="宋体" w:hAnsi="宋体"/>
          <w:sz w:val="24"/>
        </w:rPr>
        <w:t>,</w:t>
      </w:r>
      <w:r w:rsidRPr="003238D2">
        <w:rPr>
          <w:rFonts w:ascii="Times New Roman" w:eastAsia="仿宋" w:hAnsi="仿宋"/>
          <w:sz w:val="24"/>
        </w:rPr>
        <w:t>图中模块</w:t>
      </w:r>
      <w:r w:rsidRPr="003238D2">
        <w:rPr>
          <w:rFonts w:ascii="Times New Roman" w:eastAsia="宋体" w:hAnsi="宋体"/>
          <w:sz w:val="24"/>
        </w:rPr>
        <w:t>1</w:t>
      </w:r>
      <w:r w:rsidRPr="003238D2">
        <w:rPr>
          <w:rFonts w:ascii="Times New Roman" w:eastAsia="仿宋" w:hAnsi="仿宋"/>
          <w:sz w:val="24"/>
        </w:rPr>
        <w:t>表示吸收、转换光能</w:t>
      </w:r>
      <w:r w:rsidRPr="003238D2">
        <w:rPr>
          <w:rFonts w:ascii="Times New Roman" w:eastAsia="宋体" w:hAnsi="宋体"/>
          <w:sz w:val="24"/>
        </w:rPr>
        <w:t>,</w:t>
      </w:r>
      <w:r w:rsidRPr="003238D2">
        <w:rPr>
          <w:rFonts w:ascii="Times New Roman" w:eastAsia="仿宋" w:hAnsi="仿宋"/>
          <w:sz w:val="24"/>
        </w:rPr>
        <w:t>模块</w:t>
      </w:r>
      <w:r w:rsidRPr="003238D2">
        <w:rPr>
          <w:rFonts w:ascii="Times New Roman" w:eastAsia="宋体" w:hAnsi="宋体"/>
          <w:sz w:val="24"/>
        </w:rPr>
        <w:t>2</w:t>
      </w:r>
      <w:r w:rsidRPr="003238D2">
        <w:rPr>
          <w:rFonts w:ascii="Times New Roman" w:eastAsia="仿宋" w:hAnsi="仿宋"/>
          <w:sz w:val="24"/>
        </w:rPr>
        <w:t>为电解水产生</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并进行能量转换</w:t>
      </w:r>
      <w:r w:rsidRPr="003238D2">
        <w:rPr>
          <w:rFonts w:ascii="Times New Roman" w:eastAsia="宋体" w:hAnsi="宋体"/>
          <w:sz w:val="24"/>
        </w:rPr>
        <w:t>,</w:t>
      </w:r>
      <w:r w:rsidRPr="003238D2">
        <w:rPr>
          <w:rFonts w:ascii="Times New Roman" w:eastAsia="仿宋" w:hAnsi="仿宋"/>
          <w:sz w:val="24"/>
        </w:rPr>
        <w:t>模块</w:t>
      </w:r>
      <w:r w:rsidRPr="003238D2">
        <w:rPr>
          <w:rFonts w:ascii="Times New Roman" w:eastAsia="宋体" w:hAnsi="宋体"/>
          <w:sz w:val="24"/>
        </w:rPr>
        <w:t>3</w:t>
      </w:r>
      <w:r w:rsidRPr="003238D2">
        <w:rPr>
          <w:rFonts w:ascii="Times New Roman" w:eastAsia="仿宋" w:hAnsi="仿宋"/>
          <w:sz w:val="24"/>
        </w:rPr>
        <w:t>为利用酶和模块</w:t>
      </w:r>
      <w:r w:rsidRPr="003238D2">
        <w:rPr>
          <w:rFonts w:ascii="Times New Roman" w:eastAsia="宋体" w:hAnsi="宋体"/>
          <w:sz w:val="24"/>
        </w:rPr>
        <w:t>2</w:t>
      </w:r>
      <w:r w:rsidRPr="003238D2">
        <w:rPr>
          <w:rFonts w:ascii="Times New Roman" w:eastAsia="仿宋" w:hAnsi="仿宋"/>
          <w:sz w:val="24"/>
        </w:rPr>
        <w:t>提供的物质将</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合成糖类</w:t>
      </w:r>
      <w:r w:rsidRPr="003238D2">
        <w:rPr>
          <w:rFonts w:ascii="Times New Roman" w:eastAsia="宋体" w:hAnsi="宋体"/>
          <w:sz w:val="24"/>
        </w:rPr>
        <w:t>,</w:t>
      </w:r>
      <w:r w:rsidRPr="003238D2">
        <w:rPr>
          <w:rFonts w:ascii="Times New Roman" w:eastAsia="仿宋" w:hAnsi="仿宋"/>
          <w:sz w:val="24"/>
        </w:rPr>
        <w:t>光合作用中的光反应过程即为吸收光能、促进水的光解并释放氧气</w:t>
      </w:r>
      <w:r w:rsidRPr="003238D2">
        <w:rPr>
          <w:rFonts w:ascii="Times New Roman" w:eastAsia="宋体" w:hAnsi="宋体"/>
          <w:sz w:val="24"/>
        </w:rPr>
        <w:t>,</w:t>
      </w:r>
      <w:r w:rsidRPr="003238D2">
        <w:rPr>
          <w:rFonts w:ascii="Times New Roman" w:eastAsia="仿宋" w:hAnsi="仿宋"/>
          <w:sz w:val="24"/>
        </w:rPr>
        <w:t>同时将光能转换为</w:t>
      </w:r>
      <w:r w:rsidRPr="003238D2">
        <w:rPr>
          <w:rFonts w:ascii="Times New Roman" w:eastAsia="宋体" w:hAnsi="宋体"/>
          <w:sz w:val="24"/>
        </w:rPr>
        <w:t>ATP</w:t>
      </w:r>
      <w:r w:rsidRPr="003238D2">
        <w:rPr>
          <w:rFonts w:ascii="Times New Roman" w:eastAsia="仿宋" w:hAnsi="仿宋"/>
          <w:sz w:val="24"/>
        </w:rPr>
        <w:t>中的化学能的过程</w:t>
      </w:r>
      <w:r w:rsidRPr="003238D2">
        <w:rPr>
          <w:rFonts w:ascii="Times New Roman" w:eastAsia="宋体" w:hAnsi="宋体"/>
          <w:sz w:val="24"/>
        </w:rPr>
        <w:t>,</w:t>
      </w:r>
      <w:r w:rsidRPr="003238D2">
        <w:rPr>
          <w:rFonts w:ascii="Times New Roman" w:eastAsia="仿宋" w:hAnsi="仿宋"/>
          <w:sz w:val="24"/>
        </w:rPr>
        <w:t>图中模块</w:t>
      </w:r>
      <w:r w:rsidRPr="003238D2">
        <w:rPr>
          <w:rFonts w:ascii="Times New Roman" w:eastAsia="宋体" w:hAnsi="宋体"/>
          <w:sz w:val="24"/>
        </w:rPr>
        <w:t>1</w:t>
      </w:r>
      <w:r w:rsidRPr="003238D2">
        <w:rPr>
          <w:rFonts w:ascii="Times New Roman" w:eastAsia="仿宋" w:hAnsi="仿宋"/>
          <w:sz w:val="24"/>
        </w:rPr>
        <w:t>和模块</w:t>
      </w:r>
      <w:r w:rsidRPr="003238D2">
        <w:rPr>
          <w:rFonts w:ascii="Times New Roman" w:eastAsia="宋体" w:hAnsi="宋体"/>
          <w:sz w:val="24"/>
        </w:rPr>
        <w:t>2</w:t>
      </w:r>
      <w:r w:rsidRPr="003238D2">
        <w:rPr>
          <w:rFonts w:ascii="Times New Roman" w:eastAsia="仿宋" w:hAnsi="仿宋"/>
          <w:sz w:val="24"/>
        </w:rPr>
        <w:t>的作用与其相似。参照暗反应过程</w:t>
      </w:r>
      <w:r w:rsidRPr="003238D2">
        <w:rPr>
          <w:rFonts w:ascii="Times New Roman" w:eastAsia="宋体" w:hAnsi="宋体"/>
          <w:sz w:val="24"/>
        </w:rPr>
        <w:t>,</w:t>
      </w:r>
      <w:r w:rsidRPr="003238D2">
        <w:rPr>
          <w:rFonts w:ascii="Times New Roman" w:eastAsia="仿宋" w:hAnsi="仿宋"/>
          <w:sz w:val="24"/>
        </w:rPr>
        <w:t>能够与</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结合的化合物是五碳化合物</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若气泵突然停转</w:t>
      </w:r>
      <w:r w:rsidRPr="003238D2">
        <w:rPr>
          <w:rFonts w:ascii="Times New Roman" w:eastAsia="宋体" w:hAnsi="宋体"/>
          <w:sz w:val="24"/>
        </w:rPr>
        <w:t>,</w:t>
      </w:r>
      <w:r w:rsidRPr="003238D2">
        <w:rPr>
          <w:rFonts w:ascii="Times New Roman" w:eastAsia="仿宋" w:hAnsi="仿宋"/>
          <w:sz w:val="24"/>
        </w:rPr>
        <w:t>由于没有</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供应</w:t>
      </w:r>
      <w:r w:rsidRPr="003238D2">
        <w:rPr>
          <w:rFonts w:ascii="Times New Roman" w:eastAsia="宋体" w:hAnsi="宋体"/>
          <w:sz w:val="24"/>
        </w:rPr>
        <w:t>,</w:t>
      </w:r>
      <w:r w:rsidRPr="003238D2">
        <w:rPr>
          <w:rFonts w:ascii="Times New Roman" w:eastAsia="仿宋" w:hAnsi="仿宋"/>
          <w:sz w:val="24"/>
        </w:rPr>
        <w:t>不能继续生成乙</w:t>
      </w:r>
      <w:r w:rsidRPr="003238D2">
        <w:rPr>
          <w:rFonts w:ascii="Times New Roman" w:eastAsia="宋体" w:hAnsi="宋体"/>
          <w:sz w:val="24"/>
        </w:rPr>
        <w:t>,</w:t>
      </w:r>
      <w:r w:rsidRPr="003238D2">
        <w:rPr>
          <w:rFonts w:ascii="Times New Roman" w:eastAsia="仿宋" w:hAnsi="仿宋"/>
          <w:sz w:val="24"/>
        </w:rPr>
        <w:t>而乙可以继续生成甲</w:t>
      </w:r>
      <w:r w:rsidRPr="003238D2">
        <w:rPr>
          <w:rFonts w:ascii="Times New Roman" w:eastAsia="宋体" w:hAnsi="宋体"/>
          <w:sz w:val="24"/>
        </w:rPr>
        <w:t>,</w:t>
      </w:r>
      <w:r w:rsidRPr="003238D2">
        <w:rPr>
          <w:rFonts w:ascii="Times New Roman" w:eastAsia="仿宋" w:hAnsi="仿宋"/>
          <w:sz w:val="24"/>
        </w:rPr>
        <w:t>则短时间内乙的含量将减少。已知模块</w:t>
      </w:r>
      <w:r w:rsidRPr="003238D2">
        <w:rPr>
          <w:rFonts w:ascii="Times New Roman" w:eastAsia="宋体" w:hAnsi="宋体"/>
          <w:sz w:val="24"/>
        </w:rPr>
        <w:t>2</w:t>
      </w:r>
      <w:r w:rsidRPr="003238D2">
        <w:rPr>
          <w:rFonts w:ascii="Times New Roman" w:eastAsia="仿宋" w:hAnsi="仿宋"/>
          <w:sz w:val="24"/>
        </w:rPr>
        <w:t>和模块</w:t>
      </w:r>
      <w:r w:rsidRPr="003238D2">
        <w:rPr>
          <w:rFonts w:ascii="Times New Roman" w:eastAsia="宋体" w:hAnsi="宋体"/>
          <w:sz w:val="24"/>
        </w:rPr>
        <w:t>3</w:t>
      </w:r>
      <w:r w:rsidRPr="003238D2">
        <w:rPr>
          <w:rFonts w:ascii="Times New Roman" w:eastAsia="仿宋" w:hAnsi="仿宋"/>
          <w:sz w:val="24"/>
        </w:rPr>
        <w:t>分别相当于光合作用中的水的光解和暗反应</w:t>
      </w:r>
      <w:r w:rsidRPr="003238D2">
        <w:rPr>
          <w:rFonts w:ascii="Times New Roman" w:eastAsia="宋体" w:hAnsi="宋体"/>
          <w:sz w:val="24"/>
        </w:rPr>
        <w:t>,</w:t>
      </w:r>
      <w:r w:rsidRPr="003238D2">
        <w:rPr>
          <w:rFonts w:ascii="Times New Roman" w:eastAsia="仿宋" w:hAnsi="仿宋"/>
          <w:sz w:val="24"/>
        </w:rPr>
        <w:t>则模块</w:t>
      </w:r>
      <w:r w:rsidRPr="003238D2">
        <w:rPr>
          <w:rFonts w:ascii="Times New Roman" w:eastAsia="宋体" w:hAnsi="宋体"/>
          <w:sz w:val="24"/>
        </w:rPr>
        <w:t>2</w:t>
      </w:r>
      <w:r w:rsidRPr="003238D2">
        <w:rPr>
          <w:rFonts w:ascii="Times New Roman" w:eastAsia="仿宋" w:hAnsi="仿宋"/>
          <w:sz w:val="24"/>
        </w:rPr>
        <w:t>需要模块</w:t>
      </w:r>
      <w:r w:rsidRPr="003238D2">
        <w:rPr>
          <w:rFonts w:ascii="Times New Roman" w:eastAsia="宋体" w:hAnsi="宋体"/>
          <w:sz w:val="24"/>
        </w:rPr>
        <w:t>3</w:t>
      </w:r>
      <w:r w:rsidRPr="003238D2">
        <w:rPr>
          <w:rFonts w:ascii="Times New Roman" w:eastAsia="仿宋" w:hAnsi="仿宋"/>
          <w:sz w:val="24"/>
        </w:rPr>
        <w:t>提供的</w:t>
      </w:r>
      <w:r w:rsidRPr="003238D2">
        <w:rPr>
          <w:rFonts w:ascii="Times New Roman" w:eastAsia="宋体" w:hAnsi="宋体"/>
          <w:sz w:val="24"/>
        </w:rPr>
        <w:t>ADP</w:t>
      </w:r>
      <w:r w:rsidRPr="003238D2">
        <w:rPr>
          <w:rFonts w:ascii="Times New Roman" w:eastAsia="仿宋" w:hAnsi="仿宋"/>
          <w:sz w:val="24"/>
        </w:rPr>
        <w:t>、</w:t>
      </w:r>
      <w:r w:rsidRPr="003238D2">
        <w:rPr>
          <w:rFonts w:ascii="Times New Roman" w:eastAsia="宋体" w:hAnsi="宋体"/>
          <w:sz w:val="24"/>
        </w:rPr>
        <w:t>Pi</w:t>
      </w:r>
      <w:r w:rsidRPr="003238D2">
        <w:rPr>
          <w:rFonts w:ascii="Times New Roman" w:eastAsia="仿宋" w:hAnsi="仿宋"/>
          <w:sz w:val="24"/>
        </w:rPr>
        <w:t>和</w:t>
      </w:r>
      <w:r w:rsidRPr="003238D2">
        <w:rPr>
          <w:rFonts w:ascii="Times New Roman" w:eastAsia="宋体" w:hAnsi="宋体"/>
          <w:sz w:val="24"/>
        </w:rPr>
        <w:t>NADP</w:t>
      </w:r>
      <w:r w:rsidRPr="003238D2">
        <w:rPr>
          <w:rFonts w:ascii="Times New Roman" w:eastAsia="宋体" w:hAnsi="宋体"/>
          <w:sz w:val="24"/>
          <w:vertAlign w:val="superscript"/>
        </w:rPr>
        <w:t>+</w:t>
      </w:r>
      <w:r w:rsidRPr="003238D2">
        <w:rPr>
          <w:rFonts w:ascii="Times New Roman" w:eastAsia="宋体" w:hAnsi="宋体"/>
          <w:sz w:val="24"/>
        </w:rPr>
        <w:t>,</w:t>
      </w:r>
      <w:r w:rsidRPr="003238D2">
        <w:rPr>
          <w:rFonts w:ascii="Times New Roman" w:eastAsia="仿宋" w:hAnsi="仿宋"/>
          <w:sz w:val="24"/>
        </w:rPr>
        <w:t>因此当气泵停转时间较长时</w:t>
      </w:r>
      <w:r w:rsidRPr="003238D2">
        <w:rPr>
          <w:rFonts w:ascii="Times New Roman" w:eastAsia="宋体" w:hAnsi="宋体"/>
          <w:sz w:val="24"/>
        </w:rPr>
        <w:t>,</w:t>
      </w:r>
      <w:r w:rsidRPr="003238D2">
        <w:rPr>
          <w:rFonts w:ascii="Times New Roman" w:eastAsia="仿宋" w:hAnsi="仿宋"/>
          <w:sz w:val="24"/>
        </w:rPr>
        <w:t>模块</w:t>
      </w:r>
      <w:r w:rsidRPr="003238D2">
        <w:rPr>
          <w:rFonts w:ascii="Times New Roman" w:eastAsia="宋体" w:hAnsi="宋体"/>
          <w:sz w:val="24"/>
        </w:rPr>
        <w:t>2</w:t>
      </w:r>
      <w:r w:rsidRPr="003238D2">
        <w:rPr>
          <w:rFonts w:ascii="Times New Roman" w:eastAsia="仿宋" w:hAnsi="仿宋"/>
          <w:sz w:val="24"/>
        </w:rPr>
        <w:t>会因为</w:t>
      </w:r>
      <w:r w:rsidRPr="003238D2">
        <w:rPr>
          <w:rFonts w:ascii="Times New Roman" w:eastAsia="宋体" w:hAnsi="宋体"/>
          <w:sz w:val="24"/>
        </w:rPr>
        <w:t>ADP</w:t>
      </w:r>
      <w:r w:rsidRPr="003238D2">
        <w:rPr>
          <w:rFonts w:ascii="Times New Roman" w:eastAsia="仿宋" w:hAnsi="仿宋"/>
          <w:sz w:val="24"/>
        </w:rPr>
        <w:t>、</w:t>
      </w:r>
      <w:r w:rsidRPr="003238D2">
        <w:rPr>
          <w:rFonts w:ascii="Times New Roman" w:eastAsia="宋体" w:hAnsi="宋体"/>
          <w:sz w:val="24"/>
        </w:rPr>
        <w:t>Pi</w:t>
      </w:r>
      <w:r w:rsidRPr="003238D2">
        <w:rPr>
          <w:rFonts w:ascii="Times New Roman" w:eastAsia="仿宋" w:hAnsi="仿宋"/>
          <w:sz w:val="24"/>
        </w:rPr>
        <w:t>和</w:t>
      </w:r>
      <w:r w:rsidRPr="003238D2">
        <w:rPr>
          <w:rFonts w:ascii="Times New Roman" w:eastAsia="宋体" w:hAnsi="宋体"/>
          <w:sz w:val="24"/>
        </w:rPr>
        <w:t>NADP</w:t>
      </w:r>
      <w:r w:rsidRPr="003238D2">
        <w:rPr>
          <w:rFonts w:ascii="Times New Roman" w:eastAsia="宋体" w:hAnsi="宋体"/>
          <w:sz w:val="24"/>
          <w:vertAlign w:val="superscript"/>
        </w:rPr>
        <w:t>+</w:t>
      </w:r>
      <w:r w:rsidRPr="003238D2">
        <w:rPr>
          <w:rFonts w:ascii="Times New Roman" w:eastAsia="仿宋" w:hAnsi="仿宋"/>
          <w:sz w:val="24"/>
        </w:rPr>
        <w:t>不足导致转换效率下降。</w:t>
      </w:r>
      <w:r w:rsidRPr="003238D2">
        <w:rPr>
          <w:rFonts w:ascii="Times New Roman" w:eastAsia="宋体" w:hAnsi="宋体"/>
          <w:sz w:val="24"/>
        </w:rPr>
        <w:t>(3)</w:t>
      </w:r>
      <w:r w:rsidRPr="003238D2">
        <w:rPr>
          <w:rFonts w:ascii="Times New Roman" w:eastAsia="仿宋" w:hAnsi="仿宋"/>
          <w:sz w:val="24"/>
        </w:rPr>
        <w:t>植物在进行光合作用的同时还会进行呼吸作用</w:t>
      </w:r>
      <w:r w:rsidRPr="003238D2">
        <w:rPr>
          <w:rFonts w:ascii="Times New Roman" w:eastAsia="宋体" w:hAnsi="宋体"/>
          <w:sz w:val="24"/>
        </w:rPr>
        <w:t>,</w:t>
      </w:r>
      <w:r w:rsidRPr="003238D2">
        <w:rPr>
          <w:rFonts w:ascii="Times New Roman" w:eastAsia="仿宋" w:hAnsi="仿宋"/>
          <w:sz w:val="24"/>
        </w:rPr>
        <w:t>因此在与植物光合作用固定的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量相等的情况下</w:t>
      </w:r>
      <w:r w:rsidRPr="003238D2">
        <w:rPr>
          <w:rFonts w:ascii="Times New Roman" w:eastAsia="宋体" w:hAnsi="宋体"/>
          <w:sz w:val="24"/>
        </w:rPr>
        <w:t>,</w:t>
      </w:r>
      <w:r w:rsidRPr="003238D2">
        <w:rPr>
          <w:rFonts w:ascii="Times New Roman" w:eastAsia="仿宋" w:hAnsi="仿宋"/>
          <w:sz w:val="24"/>
        </w:rPr>
        <w:t>由于该系统没有呼吸作用消耗糖类</w:t>
      </w:r>
      <w:r w:rsidRPr="003238D2">
        <w:rPr>
          <w:rFonts w:ascii="Times New Roman" w:eastAsia="宋体" w:hAnsi="宋体"/>
          <w:sz w:val="24"/>
        </w:rPr>
        <w:t>,</w:t>
      </w:r>
      <w:r w:rsidRPr="003238D2">
        <w:rPr>
          <w:rFonts w:ascii="Times New Roman" w:eastAsia="仿宋" w:hAnsi="仿宋"/>
          <w:sz w:val="24"/>
        </w:rPr>
        <w:t>使得该系统能积累更多的糖类。</w:t>
      </w:r>
      <w:r w:rsidRPr="003238D2">
        <w:rPr>
          <w:rFonts w:ascii="Times New Roman" w:eastAsia="宋体" w:hAnsi="宋体"/>
          <w:sz w:val="24"/>
        </w:rPr>
        <w:t>(4)</w:t>
      </w:r>
      <w:r w:rsidRPr="003238D2">
        <w:rPr>
          <w:rFonts w:ascii="Times New Roman" w:eastAsia="仿宋" w:hAnsi="仿宋"/>
          <w:sz w:val="24"/>
        </w:rPr>
        <w:t>干旱条件下</w:t>
      </w:r>
      <w:r w:rsidRPr="003238D2">
        <w:rPr>
          <w:rFonts w:ascii="Times New Roman" w:eastAsia="宋体" w:hAnsi="宋体"/>
          <w:sz w:val="24"/>
        </w:rPr>
        <w:t>,</w:t>
      </w:r>
      <w:r w:rsidRPr="003238D2">
        <w:rPr>
          <w:rFonts w:ascii="Times New Roman" w:eastAsia="仿宋" w:hAnsi="仿宋"/>
          <w:sz w:val="24"/>
        </w:rPr>
        <w:t>为减少蒸腾作用造成的水分散失</w:t>
      </w:r>
      <w:r w:rsidRPr="003238D2">
        <w:rPr>
          <w:rFonts w:ascii="Times New Roman" w:eastAsia="宋体" w:hAnsi="宋体"/>
          <w:sz w:val="24"/>
        </w:rPr>
        <w:t>,</w:t>
      </w:r>
      <w:r w:rsidRPr="003238D2">
        <w:rPr>
          <w:rFonts w:ascii="Times New Roman" w:eastAsia="仿宋" w:hAnsi="仿宋"/>
          <w:sz w:val="24"/>
        </w:rPr>
        <w:t>叶片气孔开放程度降低</w:t>
      </w:r>
      <w:r w:rsidRPr="003238D2">
        <w:rPr>
          <w:rFonts w:ascii="Times New Roman" w:eastAsia="宋体" w:hAnsi="宋体"/>
          <w:sz w:val="24"/>
        </w:rPr>
        <w:t>,</w:t>
      </w:r>
      <w:r w:rsidRPr="003238D2">
        <w:rPr>
          <w:rFonts w:ascii="Times New Roman" w:eastAsia="仿宋" w:hAnsi="仿宋"/>
          <w:sz w:val="24"/>
        </w:rPr>
        <w:t>使得</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吸收量减少</w:t>
      </w:r>
      <w:r w:rsidRPr="003238D2">
        <w:rPr>
          <w:rFonts w:ascii="Times New Roman" w:eastAsia="宋体" w:hAnsi="宋体"/>
          <w:sz w:val="24"/>
        </w:rPr>
        <w:t>,</w:t>
      </w:r>
      <w:r w:rsidRPr="003238D2">
        <w:rPr>
          <w:rFonts w:ascii="Times New Roman" w:eastAsia="仿宋" w:hAnsi="仿宋"/>
          <w:sz w:val="24"/>
        </w:rPr>
        <w:t>从而导致光合作用的暗反应受到抑制</w:t>
      </w:r>
      <w:r w:rsidRPr="003238D2">
        <w:rPr>
          <w:rFonts w:ascii="Times New Roman" w:eastAsia="宋体" w:hAnsi="宋体"/>
          <w:sz w:val="24"/>
        </w:rPr>
        <w:t>,</w:t>
      </w:r>
      <w:r w:rsidRPr="003238D2">
        <w:rPr>
          <w:rFonts w:ascii="Times New Roman" w:eastAsia="仿宋" w:hAnsi="仿宋"/>
          <w:sz w:val="24"/>
        </w:rPr>
        <w:t>光合作用速率下降。</w:t>
      </w:r>
    </w:p>
    <w:p w:rsidR="003B26FC" w:rsidRPr="003238D2" w:rsidRDefault="003B26FC" w:rsidP="003B26FC">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3B26FC" w:rsidRPr="003238D2" w:rsidRDefault="003B26FC" w:rsidP="003B26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仿宋" w:hAnsi="仿宋"/>
          <w:sz w:val="24"/>
        </w:rPr>
        <w:t>大气中</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浓度约为</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03%,</w:t>
      </w:r>
      <w:r w:rsidRPr="003238D2">
        <w:rPr>
          <w:rFonts w:ascii="Times New Roman" w:eastAsia="仿宋" w:hAnsi="仿宋"/>
          <w:sz w:val="24"/>
        </w:rPr>
        <w:t>而龙须菜是生活在海洋中的藻类</w:t>
      </w:r>
      <w:r w:rsidRPr="003238D2">
        <w:rPr>
          <w:rFonts w:ascii="Times New Roman" w:eastAsia="宋体" w:hAnsi="宋体"/>
          <w:sz w:val="24"/>
        </w:rPr>
        <w:t>,</w:t>
      </w:r>
      <w:r w:rsidRPr="003238D2">
        <w:rPr>
          <w:rFonts w:ascii="Times New Roman" w:eastAsia="仿宋" w:hAnsi="仿宋"/>
          <w:sz w:val="24"/>
        </w:rPr>
        <w:t>因此实验中</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浓度为</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03%</w:t>
      </w:r>
      <w:r w:rsidRPr="003238D2">
        <w:rPr>
          <w:rFonts w:ascii="Times New Roman" w:eastAsia="仿宋" w:hAnsi="仿宋"/>
          <w:sz w:val="24"/>
        </w:rPr>
        <w:t>和</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1%</w:t>
      </w:r>
      <w:r w:rsidRPr="003238D2">
        <w:rPr>
          <w:rFonts w:ascii="Times New Roman" w:eastAsia="仿宋" w:hAnsi="仿宋"/>
          <w:sz w:val="24"/>
        </w:rPr>
        <w:t>的组都是实验组</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由图</w:t>
      </w:r>
      <w:r w:rsidRPr="003238D2">
        <w:rPr>
          <w:rFonts w:ascii="Times New Roman" w:eastAsia="宋体" w:hAnsi="宋体"/>
          <w:sz w:val="24"/>
        </w:rPr>
        <w:t>1</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高光和低光条件下</w:t>
      </w:r>
      <w:r w:rsidRPr="003238D2">
        <w:rPr>
          <w:rFonts w:ascii="Times New Roman" w:eastAsia="宋体" w:hAnsi="宋体"/>
          <w:sz w:val="24"/>
        </w:rPr>
        <w:t>,</w:t>
      </w:r>
      <w:r w:rsidRPr="003238D2">
        <w:rPr>
          <w:rFonts w:ascii="Times New Roman" w:eastAsia="仿宋" w:hAnsi="仿宋"/>
          <w:sz w:val="24"/>
        </w:rPr>
        <w:t>两种</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浓度条件下</w:t>
      </w:r>
      <w:r w:rsidRPr="003238D2">
        <w:rPr>
          <w:rFonts w:ascii="Times New Roman" w:eastAsia="宋体" w:hAnsi="宋体"/>
          <w:sz w:val="24"/>
        </w:rPr>
        <w:t>,</w:t>
      </w:r>
      <w:r w:rsidRPr="003238D2">
        <w:rPr>
          <w:rFonts w:ascii="Times New Roman" w:eastAsia="仿宋" w:hAnsi="仿宋"/>
          <w:sz w:val="24"/>
        </w:rPr>
        <w:t>龙须菜的生长速率相差不大</w:t>
      </w:r>
      <w:r w:rsidRPr="003238D2">
        <w:rPr>
          <w:rFonts w:ascii="Times New Roman" w:eastAsia="宋体" w:hAnsi="宋体"/>
          <w:sz w:val="24"/>
        </w:rPr>
        <w:t>,</w:t>
      </w:r>
      <w:r w:rsidRPr="003238D2">
        <w:rPr>
          <w:rFonts w:ascii="Times New Roman" w:eastAsia="仿宋" w:hAnsi="仿宋"/>
          <w:sz w:val="24"/>
        </w:rPr>
        <w:t>即增加</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浓度龙须菜生长速率基本不变</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由图</w:t>
      </w:r>
      <w:r w:rsidRPr="003238D2">
        <w:rPr>
          <w:rFonts w:ascii="Times New Roman" w:eastAsia="宋体" w:hAnsi="宋体"/>
          <w:sz w:val="24"/>
        </w:rPr>
        <w:t>2</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与低光条件相比</w:t>
      </w:r>
      <w:r w:rsidRPr="003238D2">
        <w:rPr>
          <w:rFonts w:ascii="Times New Roman" w:eastAsia="宋体" w:hAnsi="宋体"/>
          <w:sz w:val="24"/>
        </w:rPr>
        <w:t>,</w:t>
      </w:r>
      <w:r w:rsidRPr="003238D2">
        <w:rPr>
          <w:rFonts w:ascii="Times New Roman" w:eastAsia="仿宋" w:hAnsi="仿宋"/>
          <w:sz w:val="24"/>
        </w:rPr>
        <w:t>高光条件下龙须菜光反应速率显著增加</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综合两图可知</w:t>
      </w:r>
      <w:r w:rsidRPr="003238D2">
        <w:rPr>
          <w:rFonts w:ascii="Times New Roman" w:eastAsia="宋体" w:hAnsi="宋体"/>
          <w:sz w:val="24"/>
        </w:rPr>
        <w:t>,</w:t>
      </w:r>
      <w:r w:rsidRPr="003238D2">
        <w:rPr>
          <w:rFonts w:ascii="Times New Roman" w:eastAsia="仿宋" w:hAnsi="仿宋"/>
          <w:sz w:val="24"/>
        </w:rPr>
        <w:t>龙须菜生长主要受到光强的影响</w:t>
      </w:r>
      <w:r w:rsidRPr="003238D2">
        <w:rPr>
          <w:rFonts w:ascii="Times New Roman" w:eastAsia="宋体" w:hAnsi="宋体"/>
          <w:sz w:val="24"/>
        </w:rPr>
        <w:t>,</w:t>
      </w:r>
      <w:r w:rsidRPr="003238D2">
        <w:rPr>
          <w:rFonts w:ascii="Times New Roman" w:eastAsia="仿宋" w:hAnsi="仿宋"/>
          <w:sz w:val="24"/>
        </w:rPr>
        <w:t>因此选择龙须菜养殖场所时需考虑海水的透光率等因素</w:t>
      </w:r>
      <w:r w:rsidRPr="003238D2">
        <w:rPr>
          <w:rFonts w:ascii="Times New Roman" w:eastAsia="宋体" w:hAnsi="宋体"/>
          <w:sz w:val="24"/>
        </w:rPr>
        <w:t>,D</w:t>
      </w:r>
      <w:r w:rsidRPr="003238D2">
        <w:rPr>
          <w:rFonts w:ascii="Times New Roman" w:eastAsia="仿宋" w:hAnsi="仿宋"/>
          <w:sz w:val="24"/>
        </w:rPr>
        <w:t>项正确。</w:t>
      </w:r>
    </w:p>
    <w:p w:rsidR="003B26FC" w:rsidRPr="003238D2" w:rsidRDefault="003B26FC" w:rsidP="003B26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仿宋" w:hAnsi="仿宋"/>
          <w:sz w:val="24"/>
        </w:rPr>
        <w:t>由图可知</w:t>
      </w:r>
      <w:r w:rsidRPr="003238D2">
        <w:rPr>
          <w:rFonts w:ascii="Times New Roman" w:eastAsia="宋体" w:hAnsi="宋体"/>
          <w:sz w:val="24"/>
        </w:rPr>
        <w:t>,</w:t>
      </w:r>
      <w:r w:rsidRPr="003238D2">
        <w:rPr>
          <w:rFonts w:ascii="Times New Roman" w:eastAsia="仿宋" w:hAnsi="仿宋"/>
          <w:sz w:val="24"/>
        </w:rPr>
        <w:t>植物甲在高温条件下的净光合速率大</w:t>
      </w:r>
      <w:r w:rsidRPr="003238D2">
        <w:rPr>
          <w:rFonts w:ascii="Times New Roman" w:eastAsia="宋体" w:hAnsi="宋体"/>
          <w:sz w:val="24"/>
        </w:rPr>
        <w:t>,</w:t>
      </w:r>
      <w:r w:rsidRPr="003238D2">
        <w:rPr>
          <w:rFonts w:ascii="Times New Roman" w:eastAsia="仿宋" w:hAnsi="仿宋"/>
          <w:sz w:val="24"/>
        </w:rPr>
        <w:t>更能适应高温环境</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一昼夜有机物的积累量</w:t>
      </w:r>
      <w:r w:rsidRPr="003238D2">
        <w:rPr>
          <w:rFonts w:ascii="Times New Roman" w:eastAsia="宋体" w:hAnsi="宋体"/>
          <w:sz w:val="24"/>
        </w:rPr>
        <w:t>=12h</w:t>
      </w:r>
      <w:r w:rsidRPr="003238D2">
        <w:rPr>
          <w:rFonts w:ascii="Times New Roman" w:eastAsia="仿宋" w:hAnsi="仿宋"/>
          <w:sz w:val="24"/>
        </w:rPr>
        <w:t>净光合作用积累的有机物量</w:t>
      </w:r>
      <w:r w:rsidRPr="003238D2">
        <w:rPr>
          <w:rFonts w:ascii="Times New Roman" w:eastAsia="宋体" w:hAnsi="宋体"/>
          <w:sz w:val="24"/>
        </w:rPr>
        <w:t>-12h</w:t>
      </w:r>
      <w:r w:rsidRPr="003238D2">
        <w:rPr>
          <w:rFonts w:ascii="Times New Roman" w:eastAsia="仿宋" w:hAnsi="仿宋"/>
          <w:sz w:val="24"/>
        </w:rPr>
        <w:t>呼吸作用消耗的有机物量</w:t>
      </w:r>
      <w:r w:rsidRPr="003238D2">
        <w:rPr>
          <w:rFonts w:ascii="Times New Roman" w:eastAsia="宋体" w:hAnsi="宋体"/>
          <w:sz w:val="24"/>
        </w:rPr>
        <w:t>,</w:t>
      </w:r>
      <w:r w:rsidRPr="003238D2">
        <w:rPr>
          <w:rFonts w:ascii="Times New Roman" w:eastAsia="仿宋" w:hAnsi="仿宋"/>
          <w:sz w:val="24"/>
        </w:rPr>
        <w:t>由于不知道植物甲、乙的呼吸作用大小</w:t>
      </w:r>
      <w:r w:rsidRPr="003238D2">
        <w:rPr>
          <w:rFonts w:ascii="Times New Roman" w:eastAsia="宋体" w:hAnsi="宋体"/>
          <w:sz w:val="24"/>
        </w:rPr>
        <w:t>,</w:t>
      </w:r>
      <w:r w:rsidRPr="003238D2">
        <w:rPr>
          <w:rFonts w:ascii="Times New Roman" w:eastAsia="仿宋" w:hAnsi="仿宋"/>
          <w:sz w:val="24"/>
        </w:rPr>
        <w:t>所以无法比较有机物的积累量</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;55</w:t>
      </w:r>
      <w:r w:rsidRPr="003238D2">
        <w:rPr>
          <w:rFonts w:ascii="宋体" w:eastAsia="宋体" w:hAnsi="宋体" w:cs="宋体" w:hint="eastAsia"/>
          <w:sz w:val="24"/>
        </w:rPr>
        <w:t>℃</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植物甲叶肉细胞同时进行光合作用和呼吸作用</w:t>
      </w:r>
      <w:r w:rsidRPr="003238D2">
        <w:rPr>
          <w:rFonts w:ascii="Times New Roman" w:eastAsia="宋体" w:hAnsi="宋体"/>
          <w:sz w:val="24"/>
        </w:rPr>
        <w:t>,</w:t>
      </w:r>
      <w:r w:rsidRPr="003238D2">
        <w:rPr>
          <w:rFonts w:ascii="Times New Roman" w:eastAsia="仿宋" w:hAnsi="仿宋"/>
          <w:sz w:val="24"/>
        </w:rPr>
        <w:t>所以产生</w:t>
      </w:r>
      <w:r w:rsidRPr="003238D2">
        <w:rPr>
          <w:rFonts w:ascii="Times New Roman" w:eastAsia="宋体" w:hAnsi="宋体"/>
          <w:sz w:val="24"/>
        </w:rPr>
        <w:t>[H]</w:t>
      </w:r>
      <w:r w:rsidRPr="003238D2">
        <w:rPr>
          <w:rFonts w:ascii="Times New Roman" w:eastAsia="仿宋" w:hAnsi="仿宋"/>
          <w:sz w:val="24"/>
        </w:rPr>
        <w:t>的场所有细胞质基质和线粒体基质</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温度高于</w:t>
      </w:r>
      <w:r w:rsidRPr="003238D2">
        <w:rPr>
          <w:rFonts w:ascii="Times New Roman" w:eastAsia="宋体" w:hAnsi="宋体"/>
          <w:sz w:val="24"/>
        </w:rPr>
        <w:t>35</w:t>
      </w:r>
      <w:r w:rsidRPr="003238D2">
        <w:rPr>
          <w:rFonts w:ascii="宋体" w:eastAsia="宋体" w:hAnsi="宋体" w:cs="宋体" w:hint="eastAsia"/>
          <w:sz w:val="24"/>
        </w:rPr>
        <w:t>℃</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植物乙净光合速率下降</w:t>
      </w:r>
      <w:r w:rsidRPr="003238D2">
        <w:rPr>
          <w:rFonts w:ascii="Times New Roman" w:eastAsia="宋体" w:hAnsi="宋体"/>
          <w:sz w:val="24"/>
        </w:rPr>
        <w:t>,</w:t>
      </w:r>
      <w:r w:rsidRPr="003238D2">
        <w:rPr>
          <w:rFonts w:ascii="Times New Roman" w:eastAsia="仿宋" w:hAnsi="仿宋"/>
          <w:sz w:val="24"/>
        </w:rPr>
        <w:t>可能是气孔关闭引起的</w:t>
      </w:r>
      <w:r w:rsidRPr="003238D2">
        <w:rPr>
          <w:rFonts w:ascii="Times New Roman" w:eastAsia="宋体" w:hAnsi="宋体"/>
          <w:sz w:val="24"/>
        </w:rPr>
        <w:t>,D</w:t>
      </w:r>
      <w:r w:rsidRPr="003238D2">
        <w:rPr>
          <w:rFonts w:ascii="Times New Roman" w:eastAsia="仿宋" w:hAnsi="仿宋"/>
          <w:sz w:val="24"/>
        </w:rPr>
        <w:t>项正确。</w:t>
      </w:r>
    </w:p>
    <w:p w:rsidR="003B26FC" w:rsidRPr="003238D2" w:rsidRDefault="003B26FC" w:rsidP="003B26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BC</w:t>
      </w:r>
      <w:r w:rsidRPr="003238D2">
        <w:rPr>
          <w:rFonts w:ascii="Times New Roman" w:eastAsia="宋体" w:hAnsi="宋体"/>
          <w:sz w:val="24"/>
        </w:rPr>
        <w:t xml:space="preserve">　</w:t>
      </w:r>
      <w:r w:rsidRPr="003238D2">
        <w:rPr>
          <w:rFonts w:ascii="Times New Roman" w:eastAsia="仿宋" w:hAnsi="仿宋"/>
          <w:sz w:val="24"/>
        </w:rPr>
        <w:t>该植物在</w:t>
      </w:r>
      <w:r w:rsidRPr="003238D2">
        <w:rPr>
          <w:rFonts w:ascii="Times New Roman" w:eastAsia="宋体" w:hAnsi="宋体"/>
          <w:sz w:val="24"/>
        </w:rPr>
        <w:t>7:00</w:t>
      </w:r>
      <w:r w:rsidRPr="003238D2">
        <w:rPr>
          <w:rFonts w:ascii="Times New Roman" w:eastAsia="仿宋" w:hAnsi="仿宋"/>
          <w:sz w:val="24"/>
        </w:rPr>
        <w:t>前就已进行光合作用</w:t>
      </w:r>
      <w:r w:rsidRPr="003238D2">
        <w:rPr>
          <w:rFonts w:ascii="Times New Roman" w:eastAsia="宋体" w:hAnsi="宋体"/>
          <w:sz w:val="24"/>
        </w:rPr>
        <w:t>,</w:t>
      </w:r>
      <w:r w:rsidRPr="003238D2">
        <w:rPr>
          <w:rFonts w:ascii="Times New Roman" w:eastAsia="仿宋" w:hAnsi="仿宋"/>
          <w:sz w:val="24"/>
        </w:rPr>
        <w:t>只是光合作用强度小于呼吸作用强度</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;18:00</w:t>
      </w:r>
      <w:r w:rsidRPr="003238D2">
        <w:rPr>
          <w:rFonts w:ascii="Times New Roman" w:eastAsia="仿宋" w:hAnsi="仿宋"/>
          <w:sz w:val="24"/>
        </w:rPr>
        <w:t>时是一天中第二个光补偿点</w:t>
      </w:r>
      <w:r w:rsidRPr="003238D2">
        <w:rPr>
          <w:rFonts w:ascii="Times New Roman" w:eastAsia="宋体" w:hAnsi="宋体"/>
          <w:sz w:val="24"/>
        </w:rPr>
        <w:t>,</w:t>
      </w:r>
      <w:r w:rsidRPr="003238D2">
        <w:rPr>
          <w:rFonts w:ascii="Times New Roman" w:eastAsia="仿宋" w:hAnsi="仿宋"/>
          <w:sz w:val="24"/>
        </w:rPr>
        <w:t>植物有机物的积累量达到最大</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;7:00</w:t>
      </w:r>
      <w:r w:rsidRPr="003238D2">
        <w:rPr>
          <w:rFonts w:ascii="Times New Roman" w:eastAsia="仿宋" w:hAnsi="仿宋"/>
          <w:sz w:val="24"/>
        </w:rPr>
        <w:t>与</w:t>
      </w:r>
      <w:r w:rsidRPr="003238D2">
        <w:rPr>
          <w:rFonts w:ascii="Times New Roman" w:eastAsia="宋体" w:hAnsi="宋体"/>
          <w:sz w:val="24"/>
        </w:rPr>
        <w:t>18:00</w:t>
      </w:r>
      <w:r w:rsidRPr="003238D2">
        <w:rPr>
          <w:rFonts w:ascii="Times New Roman" w:eastAsia="仿宋" w:hAnsi="仿宋"/>
          <w:sz w:val="24"/>
        </w:rPr>
        <w:t>相比</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消耗速率高</w:t>
      </w:r>
      <w:r w:rsidRPr="003238D2">
        <w:rPr>
          <w:rFonts w:ascii="Times New Roman" w:eastAsia="宋体" w:hAnsi="宋体"/>
          <w:sz w:val="24"/>
        </w:rPr>
        <w:t>,</w:t>
      </w:r>
      <w:r w:rsidRPr="003238D2">
        <w:rPr>
          <w:rFonts w:ascii="Times New Roman" w:eastAsia="仿宋" w:hAnsi="仿宋"/>
          <w:sz w:val="24"/>
        </w:rPr>
        <w:t>故</w:t>
      </w:r>
      <w:r w:rsidRPr="003238D2">
        <w:rPr>
          <w:rFonts w:ascii="Times New Roman" w:eastAsia="宋体" w:hAnsi="宋体"/>
          <w:sz w:val="24"/>
        </w:rPr>
        <w:t>7:00</w:t>
      </w:r>
      <w:r w:rsidRPr="003238D2">
        <w:rPr>
          <w:rFonts w:ascii="Times New Roman" w:eastAsia="仿宋" w:hAnsi="仿宋"/>
          <w:sz w:val="24"/>
        </w:rPr>
        <w:t>时</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的还原速率较快</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曲线</w:t>
      </w:r>
      <w:r w:rsidRPr="003238D2">
        <w:rPr>
          <w:rFonts w:ascii="Times New Roman" w:eastAsia="宋体" w:hAnsi="宋体"/>
          <w:i/>
          <w:sz w:val="24"/>
        </w:rPr>
        <w:t>a</w:t>
      </w:r>
      <w:r w:rsidRPr="003238D2">
        <w:rPr>
          <w:rFonts w:ascii="Times New Roman" w:eastAsia="仿宋" w:hAnsi="仿宋"/>
          <w:sz w:val="24"/>
        </w:rPr>
        <w:t>在</w:t>
      </w:r>
      <w:r w:rsidRPr="003238D2">
        <w:rPr>
          <w:rFonts w:ascii="Times New Roman" w:eastAsia="宋体" w:hAnsi="宋体"/>
          <w:sz w:val="24"/>
        </w:rPr>
        <w:t>10:00~12:00</w:t>
      </w:r>
      <w:r w:rsidRPr="003238D2">
        <w:rPr>
          <w:rFonts w:ascii="Times New Roman" w:eastAsia="仿宋" w:hAnsi="仿宋"/>
          <w:sz w:val="24"/>
        </w:rPr>
        <w:t>之间继续升高</w:t>
      </w:r>
      <w:r w:rsidRPr="003238D2">
        <w:rPr>
          <w:rFonts w:ascii="Times New Roman" w:eastAsia="宋体" w:hAnsi="宋体"/>
          <w:sz w:val="24"/>
        </w:rPr>
        <w:t>,</w:t>
      </w:r>
      <w:r w:rsidRPr="003238D2">
        <w:rPr>
          <w:rFonts w:ascii="Times New Roman" w:eastAsia="仿宋" w:hAnsi="仿宋"/>
          <w:sz w:val="24"/>
        </w:rPr>
        <w:t>说明暗反应并未减弱</w:t>
      </w:r>
      <w:r w:rsidRPr="003238D2">
        <w:rPr>
          <w:rFonts w:ascii="Times New Roman" w:eastAsia="宋体" w:hAnsi="宋体"/>
          <w:sz w:val="24"/>
        </w:rPr>
        <w:t>,</w:t>
      </w:r>
      <w:r w:rsidRPr="003238D2">
        <w:rPr>
          <w:rFonts w:ascii="Times New Roman" w:eastAsia="仿宋" w:hAnsi="仿宋"/>
          <w:sz w:val="24"/>
        </w:rPr>
        <w:t>曲线</w:t>
      </w:r>
      <w:r w:rsidRPr="003238D2">
        <w:rPr>
          <w:rFonts w:ascii="Times New Roman" w:eastAsia="宋体" w:hAnsi="宋体"/>
          <w:i/>
          <w:sz w:val="24"/>
        </w:rPr>
        <w:t>b</w:t>
      </w:r>
      <w:r w:rsidRPr="003238D2">
        <w:rPr>
          <w:rFonts w:ascii="Times New Roman" w:eastAsia="仿宋" w:hAnsi="仿宋"/>
          <w:sz w:val="24"/>
        </w:rPr>
        <w:t>在</w:t>
      </w:r>
      <w:r w:rsidRPr="003238D2">
        <w:rPr>
          <w:rFonts w:ascii="Times New Roman" w:eastAsia="宋体" w:hAnsi="宋体"/>
          <w:sz w:val="24"/>
        </w:rPr>
        <w:t>10:00~12:00</w:t>
      </w:r>
      <w:r w:rsidRPr="003238D2">
        <w:rPr>
          <w:rFonts w:ascii="Times New Roman" w:eastAsia="仿宋" w:hAnsi="仿宋"/>
          <w:sz w:val="24"/>
        </w:rPr>
        <w:t>之间下降的主要原因是气温升高</w:t>
      </w:r>
      <w:r w:rsidRPr="003238D2">
        <w:rPr>
          <w:rFonts w:ascii="Times New Roman" w:eastAsia="宋体" w:hAnsi="宋体"/>
          <w:sz w:val="24"/>
        </w:rPr>
        <w:t>,</w:t>
      </w:r>
      <w:r w:rsidRPr="003238D2">
        <w:rPr>
          <w:rFonts w:ascii="Times New Roman" w:eastAsia="仿宋" w:hAnsi="仿宋"/>
          <w:sz w:val="24"/>
        </w:rPr>
        <w:t>呼吸作用强度增强</w:t>
      </w:r>
      <w:r w:rsidRPr="003238D2">
        <w:rPr>
          <w:rFonts w:ascii="Times New Roman" w:eastAsia="宋体" w:hAnsi="宋体"/>
          <w:sz w:val="24"/>
        </w:rPr>
        <w:t>,</w:t>
      </w:r>
      <w:r w:rsidRPr="003238D2">
        <w:rPr>
          <w:rFonts w:ascii="Times New Roman" w:eastAsia="仿宋" w:hAnsi="仿宋"/>
          <w:sz w:val="24"/>
        </w:rPr>
        <w:t>所以吸收的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减少</w:t>
      </w:r>
      <w:r w:rsidRPr="003238D2">
        <w:rPr>
          <w:rFonts w:ascii="Times New Roman" w:eastAsia="宋体" w:hAnsi="宋体"/>
          <w:sz w:val="24"/>
        </w:rPr>
        <w:t>,D</w:t>
      </w:r>
      <w:r w:rsidRPr="003238D2">
        <w:rPr>
          <w:rFonts w:ascii="Times New Roman" w:eastAsia="仿宋" w:hAnsi="仿宋"/>
          <w:sz w:val="24"/>
        </w:rPr>
        <w:t>项错误。</w:t>
      </w:r>
    </w:p>
    <w:p w:rsidR="003B26FC" w:rsidRPr="003238D2" w:rsidRDefault="003B26FC" w:rsidP="003B26F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同位素标记　</w:t>
      </w:r>
      <w:r w:rsidRPr="003238D2">
        <w:rPr>
          <w:rFonts w:ascii="Times New Roman" w:eastAsia="宋体" w:hAnsi="宋体"/>
          <w:sz w:val="24"/>
        </w:rPr>
        <w:t>(2)</w:t>
      </w:r>
      <w:r w:rsidRPr="003238D2">
        <w:rPr>
          <w:rFonts w:ascii="Times New Roman" w:eastAsia="宋体" w:hAnsi="宋体"/>
          <w:sz w:val="24"/>
        </w:rPr>
        <w:t>蔗糖　果柄中蔗糖的放射性强度较高</w:t>
      </w:r>
      <w:r w:rsidRPr="003238D2">
        <w:rPr>
          <w:rFonts w:ascii="Times New Roman" w:eastAsia="宋体" w:hAnsi="宋体"/>
          <w:sz w:val="24"/>
        </w:rPr>
        <w:t>,</w:t>
      </w:r>
      <w:r w:rsidRPr="003238D2">
        <w:rPr>
          <w:rFonts w:ascii="Times New Roman" w:eastAsia="宋体" w:hAnsi="宋体"/>
          <w:sz w:val="24"/>
        </w:rPr>
        <w:t xml:space="preserve">而葡萄糖和果糖的放射性强度很低　</w:t>
      </w:r>
      <w:r w:rsidRPr="003238D2">
        <w:rPr>
          <w:rFonts w:ascii="Times New Roman" w:eastAsia="宋体" w:hAnsi="宋体"/>
          <w:sz w:val="24"/>
        </w:rPr>
        <w:t>(3)</w:t>
      </w:r>
      <w:r w:rsidRPr="003238D2">
        <w:rPr>
          <w:rFonts w:ascii="Times New Roman" w:eastAsia="宋体" w:hAnsi="宋体"/>
          <w:sz w:val="24"/>
        </w:rPr>
        <w:t xml:space="preserve">果实中有一部分蔗糖分解成了葡萄糖和果糖　</w:t>
      </w:r>
      <w:r w:rsidRPr="003238D2">
        <w:rPr>
          <w:rFonts w:ascii="Times New Roman" w:eastAsia="宋体" w:hAnsi="宋体"/>
          <w:sz w:val="24"/>
        </w:rPr>
        <w:t>(4)</w:t>
      </w:r>
      <w:r w:rsidRPr="003238D2">
        <w:rPr>
          <w:rFonts w:ascii="Times New Roman" w:eastAsia="宋体" w:hAnsi="宋体"/>
          <w:sz w:val="24"/>
        </w:rPr>
        <w:t>停止光照</w:t>
      </w:r>
      <w:r w:rsidRPr="003238D2">
        <w:rPr>
          <w:rFonts w:ascii="Times New Roman" w:eastAsia="宋体" w:hAnsi="宋体"/>
          <w:sz w:val="24"/>
        </w:rPr>
        <w:t>,NADPH</w:t>
      </w:r>
      <w:r w:rsidRPr="003238D2">
        <w:rPr>
          <w:rFonts w:ascii="Times New Roman" w:eastAsia="宋体" w:hAnsi="宋体"/>
          <w:sz w:val="24"/>
        </w:rPr>
        <w:t>和</w:t>
      </w:r>
      <w:r w:rsidRPr="003238D2">
        <w:rPr>
          <w:rFonts w:ascii="Times New Roman" w:eastAsia="宋体" w:hAnsi="宋体"/>
          <w:sz w:val="24"/>
        </w:rPr>
        <w:t>ATP</w:t>
      </w:r>
      <w:r w:rsidRPr="003238D2">
        <w:rPr>
          <w:rFonts w:ascii="Times New Roman" w:eastAsia="宋体" w:hAnsi="宋体"/>
          <w:sz w:val="24"/>
        </w:rPr>
        <w:t>的含量降低</w:t>
      </w:r>
      <w:r w:rsidRPr="003238D2">
        <w:rPr>
          <w:rFonts w:ascii="Times New Roman" w:eastAsia="宋体" w:hAnsi="宋体"/>
          <w:sz w:val="24"/>
        </w:rPr>
        <w:t>,</w:t>
      </w:r>
      <w:r w:rsidRPr="003238D2">
        <w:rPr>
          <w:rFonts w:ascii="Times New Roman" w:eastAsia="宋体" w:hAnsi="宋体"/>
          <w:sz w:val="24"/>
        </w:rPr>
        <w:t>低温抑制了酶的活性</w:t>
      </w:r>
      <w:r w:rsidRPr="003238D2">
        <w:rPr>
          <w:rFonts w:ascii="Times New Roman" w:eastAsia="宋体" w:hAnsi="宋体"/>
          <w:sz w:val="24"/>
        </w:rPr>
        <w:t>,</w:t>
      </w:r>
      <w:r w:rsidRPr="003238D2">
        <w:rPr>
          <w:rFonts w:ascii="Times New Roman" w:eastAsia="宋体" w:hAnsi="宋体"/>
          <w:sz w:val="24"/>
          <w:vertAlign w:val="superscript"/>
        </w:rPr>
        <w:t>14</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宋体" w:hAnsi="宋体"/>
          <w:sz w:val="24"/>
        </w:rPr>
        <w:t>的消耗速率与合成速率均减慢</w:t>
      </w:r>
      <w:r w:rsidRPr="003238D2">
        <w:rPr>
          <w:rFonts w:ascii="Times New Roman" w:eastAsia="宋体" w:hAnsi="宋体"/>
          <w:sz w:val="24"/>
        </w:rPr>
        <w:t>,</w:t>
      </w:r>
      <w:r w:rsidRPr="003238D2">
        <w:rPr>
          <w:rFonts w:ascii="Times New Roman" w:eastAsia="宋体" w:hAnsi="宋体"/>
          <w:sz w:val="24"/>
        </w:rPr>
        <w:t>所以</w:t>
      </w:r>
      <w:r w:rsidRPr="003238D2">
        <w:rPr>
          <w:rFonts w:ascii="Times New Roman" w:eastAsia="宋体" w:hAnsi="宋体"/>
          <w:sz w:val="24"/>
          <w:vertAlign w:val="superscript"/>
        </w:rPr>
        <w:t>14</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宋体" w:hAnsi="宋体"/>
          <w:sz w:val="24"/>
        </w:rPr>
        <w:t>的放射性强度基本不变</w:t>
      </w:r>
    </w:p>
    <w:p w:rsidR="003B26FC" w:rsidRPr="003238D2" w:rsidRDefault="003B26FC" w:rsidP="003B26F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由题干</w:t>
      </w:r>
      <w:r w:rsidRPr="003238D2">
        <w:rPr>
          <w:rFonts w:ascii="Times New Roman" w:eastAsia="宋体" w:hAnsi="Times New Roman" w:cs="Times New Roman"/>
          <w:sz w:val="24"/>
        </w:rPr>
        <w:t>“</w:t>
      </w:r>
      <w:r w:rsidRPr="003238D2">
        <w:rPr>
          <w:rFonts w:ascii="Times New Roman" w:eastAsia="仿宋" w:hAnsi="仿宋"/>
          <w:sz w:val="24"/>
        </w:rPr>
        <w:t>用</w:t>
      </w:r>
      <w:r w:rsidRPr="003238D2">
        <w:rPr>
          <w:rFonts w:ascii="Times New Roman" w:eastAsia="宋体" w:hAnsi="宋体"/>
          <w:sz w:val="24"/>
          <w:vertAlign w:val="superscript"/>
        </w:rPr>
        <w:t>14</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供给某种绿色植物的叶片进行光合作用</w:t>
      </w:r>
      <w:r w:rsidRPr="003238D2">
        <w:rPr>
          <w:rFonts w:ascii="Times New Roman" w:eastAsia="宋体" w:hAnsi="Times New Roman" w:cs="Times New Roman"/>
          <w:sz w:val="24"/>
        </w:rPr>
        <w:t>”</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本实验在探究糖类的运行和变化规律时运用了同位素标记法。</w:t>
      </w:r>
      <w:r w:rsidRPr="003238D2">
        <w:rPr>
          <w:rFonts w:ascii="Times New Roman" w:eastAsia="宋体" w:hAnsi="宋体"/>
          <w:sz w:val="24"/>
        </w:rPr>
        <w:t>(2)</w:t>
      </w:r>
      <w:r w:rsidRPr="003238D2">
        <w:rPr>
          <w:rFonts w:ascii="Times New Roman" w:eastAsia="仿宋" w:hAnsi="仿宋"/>
          <w:sz w:val="24"/>
        </w:rPr>
        <w:t>叶肉细胞中的叶绿体通过光合作用合成糖类</w:t>
      </w:r>
      <w:r w:rsidRPr="003238D2">
        <w:rPr>
          <w:rFonts w:ascii="Times New Roman" w:eastAsia="宋体" w:hAnsi="宋体"/>
          <w:sz w:val="24"/>
        </w:rPr>
        <w:t>,</w:t>
      </w:r>
      <w:r w:rsidRPr="003238D2">
        <w:rPr>
          <w:rFonts w:ascii="Times New Roman" w:eastAsia="仿宋" w:hAnsi="仿宋"/>
          <w:sz w:val="24"/>
        </w:rPr>
        <w:t>根据表格分析可知</w:t>
      </w:r>
      <w:r w:rsidRPr="003238D2">
        <w:rPr>
          <w:rFonts w:ascii="Times New Roman" w:eastAsia="宋体" w:hAnsi="宋体"/>
          <w:sz w:val="24"/>
        </w:rPr>
        <w:t>,</w:t>
      </w:r>
      <w:r w:rsidRPr="003238D2">
        <w:rPr>
          <w:rFonts w:ascii="Times New Roman" w:eastAsia="仿宋" w:hAnsi="仿宋"/>
          <w:sz w:val="24"/>
        </w:rPr>
        <w:t>叶肉细胞中蔗糖的放射性强度较低</w:t>
      </w:r>
      <w:r w:rsidRPr="003238D2">
        <w:rPr>
          <w:rFonts w:ascii="Times New Roman" w:eastAsia="宋体" w:hAnsi="宋体"/>
          <w:sz w:val="24"/>
        </w:rPr>
        <w:t>,</w:t>
      </w:r>
      <w:r w:rsidRPr="003238D2">
        <w:rPr>
          <w:rFonts w:ascii="Times New Roman" w:eastAsia="仿宋" w:hAnsi="仿宋"/>
          <w:sz w:val="24"/>
        </w:rPr>
        <w:t>果柄中蔗糖的放射性强度较高</w:t>
      </w:r>
      <w:r w:rsidRPr="003238D2">
        <w:rPr>
          <w:rFonts w:ascii="Times New Roman" w:eastAsia="宋体" w:hAnsi="宋体"/>
          <w:sz w:val="24"/>
        </w:rPr>
        <w:t>,</w:t>
      </w:r>
      <w:r w:rsidRPr="003238D2">
        <w:rPr>
          <w:rFonts w:ascii="Times New Roman" w:eastAsia="仿宋" w:hAnsi="仿宋"/>
          <w:sz w:val="24"/>
        </w:rPr>
        <w:t>而果柄中葡萄糖和果糖的放射性强度均很低</w:t>
      </w:r>
      <w:r w:rsidRPr="003238D2">
        <w:rPr>
          <w:rFonts w:ascii="Times New Roman" w:eastAsia="宋体" w:hAnsi="宋体"/>
          <w:sz w:val="24"/>
        </w:rPr>
        <w:t>,</w:t>
      </w:r>
      <w:r w:rsidRPr="003238D2">
        <w:rPr>
          <w:rFonts w:ascii="Times New Roman" w:eastAsia="仿宋" w:hAnsi="仿宋"/>
          <w:sz w:val="24"/>
        </w:rPr>
        <w:t>说明光合作用合成的糖类主要以蔗糖的形式从叶肉运输到果实。</w:t>
      </w:r>
      <w:r w:rsidRPr="003238D2">
        <w:rPr>
          <w:rFonts w:ascii="Times New Roman" w:eastAsia="宋体" w:hAnsi="宋体"/>
          <w:sz w:val="24"/>
        </w:rPr>
        <w:t>(3)</w:t>
      </w:r>
      <w:r w:rsidRPr="003238D2">
        <w:rPr>
          <w:rFonts w:ascii="Times New Roman" w:eastAsia="仿宋" w:hAnsi="仿宋"/>
          <w:sz w:val="24"/>
        </w:rPr>
        <w:t>果实中有一部分蔗糖分解成了葡萄糖和果糖</w:t>
      </w:r>
      <w:r w:rsidRPr="003238D2">
        <w:rPr>
          <w:rFonts w:ascii="Times New Roman" w:eastAsia="宋体" w:hAnsi="宋体"/>
          <w:sz w:val="24"/>
        </w:rPr>
        <w:t>,</w:t>
      </w:r>
      <w:r w:rsidRPr="003238D2">
        <w:rPr>
          <w:rFonts w:ascii="Times New Roman" w:eastAsia="仿宋" w:hAnsi="仿宋"/>
          <w:sz w:val="24"/>
        </w:rPr>
        <w:t>所以与果柄相比</w:t>
      </w:r>
      <w:r w:rsidRPr="003238D2">
        <w:rPr>
          <w:rFonts w:ascii="Times New Roman" w:eastAsia="宋体" w:hAnsi="宋体"/>
          <w:sz w:val="24"/>
        </w:rPr>
        <w:t>,</w:t>
      </w:r>
      <w:r w:rsidRPr="003238D2">
        <w:rPr>
          <w:rFonts w:ascii="Times New Roman" w:eastAsia="仿宋" w:hAnsi="仿宋"/>
          <w:sz w:val="24"/>
        </w:rPr>
        <w:t>果实中蔗糖的放射性强度下降。</w:t>
      </w:r>
      <w:r w:rsidRPr="003238D2">
        <w:rPr>
          <w:rFonts w:ascii="Times New Roman" w:eastAsia="宋体" w:hAnsi="宋体"/>
          <w:sz w:val="24"/>
        </w:rPr>
        <w:t>(4)</w:t>
      </w:r>
      <w:r w:rsidRPr="003238D2">
        <w:rPr>
          <w:rFonts w:ascii="Times New Roman" w:eastAsia="仿宋" w:hAnsi="仿宋"/>
          <w:sz w:val="24"/>
        </w:rPr>
        <w:t>突然停止光照</w:t>
      </w:r>
      <w:r w:rsidRPr="003238D2">
        <w:rPr>
          <w:rFonts w:ascii="Times New Roman" w:eastAsia="宋体" w:hAnsi="宋体"/>
          <w:sz w:val="24"/>
        </w:rPr>
        <w:t>,</w:t>
      </w:r>
      <w:r w:rsidRPr="003238D2">
        <w:rPr>
          <w:rFonts w:ascii="Times New Roman" w:eastAsia="仿宋" w:hAnsi="仿宋"/>
          <w:sz w:val="24"/>
        </w:rPr>
        <w:t>光反应停止</w:t>
      </w:r>
      <w:r w:rsidRPr="003238D2">
        <w:rPr>
          <w:rFonts w:ascii="Times New Roman" w:eastAsia="宋体" w:hAnsi="宋体"/>
          <w:sz w:val="24"/>
        </w:rPr>
        <w:t>,</w:t>
      </w:r>
      <w:r w:rsidRPr="003238D2">
        <w:rPr>
          <w:rFonts w:ascii="Times New Roman" w:eastAsia="仿宋" w:hAnsi="仿宋"/>
          <w:sz w:val="24"/>
        </w:rPr>
        <w:t>光反应产生的</w:t>
      </w:r>
      <w:r w:rsidRPr="003238D2">
        <w:rPr>
          <w:rFonts w:ascii="Times New Roman" w:eastAsia="宋体" w:hAnsi="宋体"/>
          <w:sz w:val="24"/>
        </w:rPr>
        <w:t>NADPH</w:t>
      </w:r>
      <w:r w:rsidRPr="003238D2">
        <w:rPr>
          <w:rFonts w:ascii="Times New Roman" w:eastAsia="仿宋" w:hAnsi="仿宋"/>
          <w:sz w:val="24"/>
        </w:rPr>
        <w:t>和</w:t>
      </w:r>
      <w:r w:rsidRPr="003238D2">
        <w:rPr>
          <w:rFonts w:ascii="Times New Roman" w:eastAsia="宋体" w:hAnsi="宋体"/>
          <w:sz w:val="24"/>
        </w:rPr>
        <w:t>ATP</w:t>
      </w:r>
      <w:r w:rsidRPr="003238D2">
        <w:rPr>
          <w:rFonts w:ascii="Times New Roman" w:eastAsia="仿宋" w:hAnsi="仿宋"/>
          <w:sz w:val="24"/>
        </w:rPr>
        <w:t>的含量降低</w:t>
      </w:r>
      <w:r w:rsidRPr="003238D2">
        <w:rPr>
          <w:rFonts w:ascii="Times New Roman" w:eastAsia="宋体" w:hAnsi="宋体"/>
          <w:sz w:val="24"/>
        </w:rPr>
        <w:t>,</w:t>
      </w:r>
      <w:r w:rsidRPr="003238D2">
        <w:rPr>
          <w:rFonts w:ascii="Times New Roman" w:eastAsia="仿宋" w:hAnsi="仿宋"/>
          <w:sz w:val="24"/>
        </w:rPr>
        <w:t>同时低温抑制了酶的活性</w:t>
      </w:r>
      <w:r w:rsidRPr="003238D2">
        <w:rPr>
          <w:rFonts w:ascii="Times New Roman" w:eastAsia="宋体" w:hAnsi="宋体"/>
          <w:sz w:val="24"/>
        </w:rPr>
        <w:t>,</w:t>
      </w:r>
      <w:r w:rsidRPr="003238D2">
        <w:rPr>
          <w:rFonts w:ascii="Times New Roman" w:eastAsia="仿宋" w:hAnsi="仿宋"/>
          <w:sz w:val="24"/>
        </w:rPr>
        <w:t>导致</w:t>
      </w:r>
      <w:r w:rsidRPr="003238D2">
        <w:rPr>
          <w:rFonts w:ascii="Times New Roman" w:eastAsia="宋体" w:hAnsi="宋体"/>
          <w:sz w:val="24"/>
          <w:vertAlign w:val="superscript"/>
        </w:rPr>
        <w:t>14</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的消耗速率与合成速率均减慢</w:t>
      </w:r>
      <w:r w:rsidRPr="003238D2">
        <w:rPr>
          <w:rFonts w:ascii="Times New Roman" w:eastAsia="宋体" w:hAnsi="宋体"/>
          <w:sz w:val="24"/>
        </w:rPr>
        <w:t>,</w:t>
      </w:r>
      <w:r w:rsidRPr="003238D2">
        <w:rPr>
          <w:rFonts w:ascii="Times New Roman" w:eastAsia="仿宋" w:hAnsi="仿宋"/>
          <w:sz w:val="24"/>
        </w:rPr>
        <w:t>所以短时间内该植物叶肉细胞中</w:t>
      </w:r>
      <w:r w:rsidRPr="003238D2">
        <w:rPr>
          <w:rFonts w:ascii="Times New Roman" w:eastAsia="宋体" w:hAnsi="宋体"/>
          <w:sz w:val="24"/>
          <w:vertAlign w:val="superscript"/>
        </w:rPr>
        <w:t>14</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的放射性强度基本不变。</w:t>
      </w:r>
    </w:p>
    <w:p w:rsidR="00677986" w:rsidRPr="003B26FC" w:rsidRDefault="00677986" w:rsidP="003B26FC"/>
    <w:sectPr w:rsidR="00677986" w:rsidRPr="003B26F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A36" w:rsidRDefault="00FE2A36">
      <w:r>
        <w:separator/>
      </w:r>
    </w:p>
  </w:endnote>
  <w:endnote w:type="continuationSeparator" w:id="1">
    <w:p w:rsidR="00FE2A36" w:rsidRDefault="00FE2A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A36" w:rsidRDefault="00FE2A36">
      <w:r>
        <w:separator/>
      </w:r>
    </w:p>
  </w:footnote>
  <w:footnote w:type="continuationSeparator" w:id="1">
    <w:p w:rsidR="00FE2A36" w:rsidRDefault="00FE2A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75627"/>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A7BA9"/>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2A36"/>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26F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79EB2-8497-429E-AD90-F78F7694F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952</Words>
  <Characters>5430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2021-02-22T03:16:00Z</dcterms:created>
  <dcterms:modified xsi:type="dcterms:W3CDTF">2022-04-26T06:42:00Z</dcterms:modified>
</cp:coreProperties>
</file>